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dTable1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Description w:val="Newsletter layout table"/>
      </w:tblPr>
      <w:tblGrid>
        <w:gridCol w:w="2880"/>
        <w:gridCol w:w="7920"/>
      </w:tblGrid>
      <w:tr w:rsidR="00E027D4" w:rsidRPr="00F61E4F" w14:paraId="0D291E8A" w14:textId="77777777" w:rsidTr="00F17436">
        <w:trPr>
          <w:trHeight w:hRule="exact" w:val="2430"/>
        </w:trPr>
        <w:tc>
          <w:tcPr>
            <w:tcW w:w="2880" w:type="dxa"/>
            <w:tcMar>
              <w:left w:w="230" w:type="dxa"/>
              <w:bottom w:w="144" w:type="dxa"/>
              <w:right w:w="230" w:type="dxa"/>
            </w:tcMar>
            <w:vAlign w:val="bottom"/>
          </w:tcPr>
          <w:p w14:paraId="7447C7C8" w14:textId="77777777" w:rsidR="0084678F" w:rsidRPr="008C16A3" w:rsidRDefault="009F3C29" w:rsidP="00F61E4F">
            <w:pPr>
              <w:pStyle w:val="Subtitle"/>
              <w:spacing w:line="276" w:lineRule="auto"/>
              <w:rPr>
                <w:rFonts w:ascii="AbcPrint" w:hAnsi="AbcPrint"/>
                <w:sz w:val="28"/>
                <w:szCs w:val="28"/>
              </w:rPr>
            </w:pPr>
            <w:r w:rsidRPr="008C16A3">
              <w:rPr>
                <w:rFonts w:ascii="AbcPrint" w:hAnsi="AbcPrint"/>
                <w:sz w:val="28"/>
                <w:szCs w:val="28"/>
              </w:rPr>
              <w:t>Alexa Splagounias</w:t>
            </w:r>
          </w:p>
          <w:p w14:paraId="00C82A16" w14:textId="77777777" w:rsidR="00F61E4F" w:rsidRPr="008C16A3" w:rsidRDefault="00CF3B40" w:rsidP="00F61E4F">
            <w:pPr>
              <w:pStyle w:val="Subtitle"/>
              <w:spacing w:line="276" w:lineRule="auto"/>
              <w:rPr>
                <w:rFonts w:ascii="AbcPrint" w:hAnsi="AbcPrint"/>
                <w:sz w:val="28"/>
                <w:szCs w:val="28"/>
              </w:rPr>
            </w:pPr>
            <w:r w:rsidRPr="008C16A3">
              <w:rPr>
                <w:rFonts w:ascii="AbcPrint" w:hAnsi="AbcPrint"/>
                <w:sz w:val="28"/>
                <w:szCs w:val="28"/>
              </w:rPr>
              <w:t>ED 9</w:t>
            </w:r>
            <w:r w:rsidR="008C16A3" w:rsidRPr="008C16A3">
              <w:rPr>
                <w:rFonts w:ascii="AbcPrint" w:hAnsi="AbcPrint"/>
                <w:sz w:val="28"/>
                <w:szCs w:val="28"/>
              </w:rPr>
              <w:t xml:space="preserve">48 </w:t>
            </w:r>
            <w:r w:rsidR="0084678F" w:rsidRPr="008C16A3">
              <w:rPr>
                <w:rFonts w:ascii="AbcPrint" w:hAnsi="AbcPrint"/>
                <w:sz w:val="28"/>
                <w:szCs w:val="28"/>
              </w:rPr>
              <w:t>Policy Brief</w:t>
            </w:r>
            <w:r w:rsidR="009F3C29" w:rsidRPr="008C16A3">
              <w:rPr>
                <w:rFonts w:ascii="AbcPrint" w:hAnsi="AbcPrint"/>
                <w:sz w:val="28"/>
                <w:szCs w:val="28"/>
              </w:rPr>
              <w:t xml:space="preserve"> </w:t>
            </w:r>
          </w:p>
          <w:p w14:paraId="1A034D29" w14:textId="77777777" w:rsidR="00E027D4" w:rsidRPr="00F61E4F" w:rsidRDefault="009F3C29" w:rsidP="00F61E4F">
            <w:pPr>
              <w:pStyle w:val="Date"/>
              <w:spacing w:line="276" w:lineRule="auto"/>
            </w:pPr>
            <w:r w:rsidRPr="008C16A3">
              <w:rPr>
                <w:rFonts w:ascii="AbcPrint" w:hAnsi="AbcPrint"/>
                <w:sz w:val="28"/>
                <w:szCs w:val="28"/>
              </w:rPr>
              <w:t>27 March 2019</w:t>
            </w:r>
          </w:p>
        </w:tc>
        <w:tc>
          <w:tcPr>
            <w:tcW w:w="7920" w:type="dxa"/>
            <w:shd w:val="clear" w:color="auto" w:fill="6CA800" w:themeFill="accent1"/>
            <w:tcMar>
              <w:left w:w="230" w:type="dxa"/>
              <w:bottom w:w="144" w:type="dxa"/>
              <w:right w:w="230" w:type="dxa"/>
            </w:tcMar>
            <w:vAlign w:val="bottom"/>
          </w:tcPr>
          <w:p w14:paraId="0BB3D618" w14:textId="77777777" w:rsidR="00F61E4F" w:rsidRPr="00D0273C" w:rsidRDefault="00220C36" w:rsidP="00E027D4">
            <w:pPr>
              <w:pStyle w:val="Title"/>
              <w:rPr>
                <w:rFonts w:ascii="AbcPrint" w:hAnsi="AbcPrint"/>
                <w:sz w:val="44"/>
                <w:szCs w:val="44"/>
              </w:rPr>
            </w:pPr>
            <w:r w:rsidRPr="00D0273C">
              <w:rPr>
                <w:rFonts w:ascii="AbcPrint" w:hAnsi="AbcPrint"/>
                <w:sz w:val="44"/>
                <w:szCs w:val="44"/>
              </w:rPr>
              <w:t xml:space="preserve">Improving </w:t>
            </w:r>
            <w:r w:rsidR="009F3C29" w:rsidRPr="00D0273C">
              <w:rPr>
                <w:rFonts w:ascii="AbcPrint" w:hAnsi="AbcPrint"/>
                <w:sz w:val="44"/>
                <w:szCs w:val="44"/>
              </w:rPr>
              <w:t>T</w:t>
            </w:r>
            <w:r w:rsidRPr="00D0273C">
              <w:rPr>
                <w:rFonts w:ascii="AbcPrint" w:hAnsi="AbcPrint"/>
                <w:sz w:val="44"/>
                <w:szCs w:val="44"/>
              </w:rPr>
              <w:t xml:space="preserve">eacher </w:t>
            </w:r>
            <w:r w:rsidR="009F3C29" w:rsidRPr="00D0273C">
              <w:rPr>
                <w:rFonts w:ascii="AbcPrint" w:hAnsi="AbcPrint"/>
                <w:sz w:val="44"/>
                <w:szCs w:val="44"/>
              </w:rPr>
              <w:t>P</w:t>
            </w:r>
            <w:r w:rsidRPr="00D0273C">
              <w:rPr>
                <w:rFonts w:ascii="AbcPrint" w:hAnsi="AbcPrint"/>
                <w:sz w:val="44"/>
                <w:szCs w:val="44"/>
              </w:rPr>
              <w:t xml:space="preserve">reparation </w:t>
            </w:r>
            <w:r w:rsidR="009F3C29" w:rsidRPr="00D0273C">
              <w:rPr>
                <w:rFonts w:ascii="AbcPrint" w:hAnsi="AbcPrint"/>
                <w:sz w:val="44"/>
                <w:szCs w:val="44"/>
              </w:rPr>
              <w:t>P</w:t>
            </w:r>
            <w:r w:rsidRPr="00D0273C">
              <w:rPr>
                <w:rFonts w:ascii="AbcPrint" w:hAnsi="AbcPrint"/>
                <w:sz w:val="44"/>
                <w:szCs w:val="44"/>
              </w:rPr>
              <w:t xml:space="preserve">rograms </w:t>
            </w:r>
            <w:r w:rsidR="009F3C29" w:rsidRPr="00D0273C">
              <w:rPr>
                <w:rFonts w:ascii="AbcPrint" w:hAnsi="AbcPrint"/>
                <w:sz w:val="44"/>
                <w:szCs w:val="44"/>
              </w:rPr>
              <w:t xml:space="preserve">to Properly Equip Preservice Teachers to Support Children with Special Needs in the Classroom </w:t>
            </w:r>
          </w:p>
        </w:tc>
      </w:tr>
      <w:tr w:rsidR="00E027D4" w:rsidRPr="00F61E4F" w14:paraId="404525A1" w14:textId="77777777" w:rsidTr="00BD57AF">
        <w:trPr>
          <w:trHeight w:hRule="exact" w:val="11232"/>
        </w:trPr>
        <w:tc>
          <w:tcPr>
            <w:tcW w:w="2880" w:type="dxa"/>
            <w:tcMar>
              <w:top w:w="720" w:type="dxa"/>
              <w:left w:w="230" w:type="dxa"/>
              <w:right w:w="230" w:type="dxa"/>
            </w:tcMar>
          </w:tcPr>
          <w:p w14:paraId="7D855EB8" w14:textId="0DAAF7E5" w:rsidR="00E027D4" w:rsidRPr="00EB5094" w:rsidRDefault="006171D6" w:rsidP="00F61E4F">
            <w:pPr>
              <w:pStyle w:val="Quote"/>
              <w:rPr>
                <w:rFonts w:ascii="AbcPrint" w:hAnsi="AbcPrint"/>
              </w:rPr>
            </w:pPr>
            <w:r>
              <w:rPr>
                <w:noProof/>
              </w:rPr>
              <mc:AlternateContent>
                <mc:Choice Requires="wps">
                  <w:drawing>
                    <wp:anchor distT="0" distB="0" distL="114300" distR="114300" simplePos="0" relativeHeight="251663360" behindDoc="0" locked="0" layoutInCell="1" allowOverlap="1" wp14:anchorId="781D9CE3" wp14:editId="381CE194">
                      <wp:simplePos x="0" y="0"/>
                      <wp:positionH relativeFrom="column">
                        <wp:posOffset>-222250</wp:posOffset>
                      </wp:positionH>
                      <wp:positionV relativeFrom="paragraph">
                        <wp:posOffset>3786928</wp:posOffset>
                      </wp:positionV>
                      <wp:extent cx="3340735" cy="3183467"/>
                      <wp:effectExtent l="0" t="0" r="12065" b="17145"/>
                      <wp:wrapNone/>
                      <wp:docPr id="4" name="Text Box 4"/>
                      <wp:cNvGraphicFramePr/>
                      <a:graphic xmlns:a="http://schemas.openxmlformats.org/drawingml/2006/main">
                        <a:graphicData uri="http://schemas.microsoft.com/office/word/2010/wordprocessingShape">
                          <wps:wsp>
                            <wps:cNvSpPr txBox="1"/>
                            <wps:spPr>
                              <a:xfrm>
                                <a:off x="0" y="0"/>
                                <a:ext cx="3340735" cy="3183467"/>
                              </a:xfrm>
                              <a:prstGeom prst="rect">
                                <a:avLst/>
                              </a:prstGeom>
                              <a:solidFill>
                                <a:schemeClr val="lt1"/>
                              </a:solidFill>
                              <a:ln w="6350">
                                <a:solidFill>
                                  <a:prstClr val="black"/>
                                </a:solidFill>
                              </a:ln>
                            </wps:spPr>
                            <wps:txbx>
                              <w:txbxContent>
                                <w:p w14:paraId="34F26CD9" w14:textId="77777777" w:rsidR="00EB5094" w:rsidRPr="00017AB1" w:rsidRDefault="00EB5094" w:rsidP="00EB5094">
                                  <w:pPr>
                                    <w:rPr>
                                      <w:rFonts w:ascii="AbcPrint" w:hAnsi="AbcPrint"/>
                                      <w:b/>
                                      <w:color w:val="6CA800" w:themeColor="accent1"/>
                                      <w:sz w:val="32"/>
                                      <w:szCs w:val="32"/>
                                    </w:rPr>
                                  </w:pPr>
                                  <w:r w:rsidRPr="00017AB1">
                                    <w:rPr>
                                      <w:rFonts w:ascii="AbcPrint" w:hAnsi="AbcPrint"/>
                                      <w:b/>
                                      <w:color w:val="6CA800" w:themeColor="accent1"/>
                                      <w:sz w:val="32"/>
                                      <w:szCs w:val="32"/>
                                    </w:rPr>
                                    <w:t xml:space="preserve">Increased Classroom Teacher Responsibilities </w:t>
                                  </w:r>
                                </w:p>
                                <w:p w14:paraId="53469354" w14:textId="77777777" w:rsidR="00EB5094" w:rsidRPr="006171D6" w:rsidRDefault="00EB5094" w:rsidP="00EB5094">
                                  <w:pPr>
                                    <w:rPr>
                                      <w:rFonts w:ascii="AbcPrint" w:hAnsi="AbcPrint"/>
                                      <w:color w:val="000000" w:themeColor="text1"/>
                                      <w:sz w:val="21"/>
                                      <w:szCs w:val="21"/>
                                    </w:rPr>
                                  </w:pPr>
                                  <w:r w:rsidRPr="006171D6">
                                    <w:rPr>
                                      <w:rFonts w:ascii="AbcPrint" w:hAnsi="AbcPrint"/>
                                      <w:color w:val="000000" w:themeColor="text1"/>
                                      <w:sz w:val="21"/>
                                      <w:szCs w:val="21"/>
                                    </w:rPr>
                                    <w:t xml:space="preserve">With the increased prevalence of inclusion of children with special needs, comes increased responsibilities for classroom teachers. Now, general education classroom teachers are expected to take on a larger, more lead role in the education of children with special needs.  The responsibility now falls on them to create and implement accommodations to support children with special needs in their classroom on their own, without having the proper special education training to do so. The responsibilities of classroom teachers now resemble more of what used to be the responsibility of special education teachers. But yet, there is a lack of special education training for general education teachers within their preservice teacher preparation programs. </w:t>
                                  </w:r>
                                </w:p>
                                <w:p w14:paraId="558ED6D4" w14:textId="77777777" w:rsidR="00EB5094" w:rsidRDefault="00EB50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1D9CE3" id="_x0000_t202" coordsize="21600,21600" o:spt="202" path="m,l,21600r21600,l21600,xe">
                      <v:stroke joinstyle="miter"/>
                      <v:path gradientshapeok="t" o:connecttype="rect"/>
                    </v:shapetype>
                    <v:shape id="Text Box 4" o:spid="_x0000_s1026" type="#_x0000_t202" style="position:absolute;left:0;text-align:left;margin-left:-17.5pt;margin-top:298.2pt;width:263.05pt;height:25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" fillcolor="white [3201]" strokeweight=".5pt">
                      <v:textbox>
                        <w:txbxContent>
                          <w:p w14:paraId="34F26CD9" w14:textId="77777777" w:rsidR="00EB5094" w:rsidRPr="00017AB1" w:rsidRDefault="00EB5094" w:rsidP="00EB5094">
                            <w:pPr>
                              <w:rPr>
                                <w:rFonts w:ascii="AbcPrint" w:hAnsi="AbcPrint"/>
                                <w:b/>
                                <w:color w:val="6CA800" w:themeColor="accent1"/>
                                <w:sz w:val="32"/>
                                <w:szCs w:val="32"/>
                              </w:rPr>
                            </w:pPr>
                            <w:r w:rsidRPr="00017AB1">
                              <w:rPr>
                                <w:rFonts w:ascii="AbcPrint" w:hAnsi="AbcPrint"/>
                                <w:b/>
                                <w:color w:val="6CA800" w:themeColor="accent1"/>
                                <w:sz w:val="32"/>
                                <w:szCs w:val="32"/>
                              </w:rPr>
                              <w:t xml:space="preserve">Increased Classroom Teacher Responsibilities </w:t>
                            </w:r>
                          </w:p>
                          <w:p w14:paraId="53469354" w14:textId="77777777" w:rsidR="00EB5094" w:rsidRPr="006171D6" w:rsidRDefault="00EB5094" w:rsidP="00EB5094">
                            <w:pPr>
                              <w:rPr>
                                <w:rFonts w:ascii="AbcPrint" w:hAnsi="AbcPrint"/>
                                <w:color w:val="000000" w:themeColor="text1"/>
                                <w:sz w:val="21"/>
                                <w:szCs w:val="21"/>
                              </w:rPr>
                            </w:pPr>
                            <w:r w:rsidRPr="006171D6">
                              <w:rPr>
                                <w:rFonts w:ascii="AbcPrint" w:hAnsi="AbcPrint"/>
                                <w:color w:val="000000" w:themeColor="text1"/>
                                <w:sz w:val="21"/>
                                <w:szCs w:val="21"/>
                              </w:rPr>
                              <w:t xml:space="preserve">With the increased prevalence of inclusion of children with special needs, comes increased responsibilities for classroom teachers. Now, general education classroom teachers are expected to take on a larger, more lead role in the education of children with special needs.  The responsibility now falls on them to create and implement accommodations to support children with special needs in their classroom on their own, without having the proper special education training to do so. The responsibilities of classroom teachers now resemble more of what used to be the responsibility of special education teachers. But yet, there is a lack of special education training for general education teachers within their preservice teacher preparation programs. </w:t>
                            </w:r>
                          </w:p>
                          <w:p w14:paraId="558ED6D4" w14:textId="77777777" w:rsidR="00EB5094" w:rsidRDefault="00EB5094"/>
                        </w:txbxContent>
                      </v:textbox>
                    </v:shape>
                  </w:pict>
                </mc:Fallback>
              </mc:AlternateContent>
            </w:r>
            <w:r w:rsidRPr="003A771F">
              <w:rPr>
                <w:rFonts w:ascii="AbcPrint" w:hAnsi="AbcPrint"/>
                <w:noProof/>
              </w:rPr>
              <w:drawing>
                <wp:anchor distT="0" distB="0" distL="114300" distR="114300" simplePos="0" relativeHeight="251668480" behindDoc="0" locked="0" layoutInCell="1" allowOverlap="1" wp14:anchorId="745FE4D7" wp14:editId="4EC2067F">
                  <wp:simplePos x="0" y="0"/>
                  <wp:positionH relativeFrom="column">
                    <wp:posOffset>82550</wp:posOffset>
                  </wp:positionH>
                  <wp:positionV relativeFrom="page">
                    <wp:posOffset>2540</wp:posOffset>
                  </wp:positionV>
                  <wp:extent cx="1254760" cy="1108710"/>
                  <wp:effectExtent l="0" t="0" r="2540" b="0"/>
                  <wp:wrapThrough wrapText="bothSides">
                    <wp:wrapPolygon edited="0">
                      <wp:start x="0" y="0"/>
                      <wp:lineTo x="0" y="21278"/>
                      <wp:lineTo x="21425" y="21278"/>
                      <wp:lineTo x="21425" y="0"/>
                      <wp:lineTo x="0" y="0"/>
                    </wp:wrapPolygon>
                  </wp:wrapThrough>
                  <wp:docPr id="10" name="Picture 9" descr="A screenshot of a cell phone&#10;&#10;Description automatically generated">
                    <a:extLst xmlns:a="http://schemas.openxmlformats.org/drawingml/2006/main">
                      <a:ext uri="{FF2B5EF4-FFF2-40B4-BE49-F238E27FC236}">
                        <a16:creationId xmlns:a16="http://schemas.microsoft.com/office/drawing/2014/main" id="{7E4F847F-4F61-9942-8D79-E5D0EF88A7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 screenshot of a cell phone&#10;&#10;Description automatically generated">
                            <a:extLst>
                              <a:ext uri="{FF2B5EF4-FFF2-40B4-BE49-F238E27FC236}">
                                <a16:creationId xmlns:a16="http://schemas.microsoft.com/office/drawing/2014/main" id="{7E4F847F-4F61-9942-8D79-E5D0EF88A7B5}"/>
                              </a:ext>
                            </a:extLst>
                          </pic:cNvPr>
                          <pic:cNvPicPr>
                            <a:picLocks noChangeAspect="1"/>
                          </pic:cNvPicPr>
                        </pic:nvPicPr>
                        <pic:blipFill>
                          <a:blip r:embed="rId7"/>
                          <a:stretch>
                            <a:fillRect/>
                          </a:stretch>
                        </pic:blipFill>
                        <pic:spPr>
                          <a:xfrm>
                            <a:off x="0" y="0"/>
                            <a:ext cx="1254760" cy="1108710"/>
                          </a:xfrm>
                          <a:prstGeom prst="roundRect">
                            <a:avLst>
                              <a:gd name="adj" fmla="val 1858"/>
                            </a:avLst>
                          </a:prstGeom>
                          <a:effectLst/>
                        </pic:spPr>
                      </pic:pic>
                    </a:graphicData>
                  </a:graphic>
                  <wp14:sizeRelH relativeFrom="page">
                    <wp14:pctWidth>0</wp14:pctWidth>
                  </wp14:sizeRelH>
                  <wp14:sizeRelV relativeFrom="page">
                    <wp14:pctHeight>0</wp14:pctHeight>
                  </wp14:sizeRelV>
                </wp:anchor>
              </w:drawing>
            </w:r>
          </w:p>
        </w:tc>
        <w:tc>
          <w:tcPr>
            <w:tcW w:w="7920" w:type="dxa"/>
            <w:tcMar>
              <w:top w:w="720" w:type="dxa"/>
            </w:tcMar>
          </w:tcPr>
          <w:p w14:paraId="008FC573" w14:textId="3147C992" w:rsidR="009F3C29" w:rsidRPr="008B350E" w:rsidRDefault="006670A7" w:rsidP="00BA45A3">
            <w:pPr>
              <w:pStyle w:val="Heading1"/>
              <w:spacing w:line="276" w:lineRule="auto"/>
              <w:outlineLvl w:val="0"/>
              <w:rPr>
                <w:rFonts w:ascii="AbcPrint" w:hAnsi="AbcPrint" w:cs="Times New Roman"/>
              </w:rPr>
            </w:pPr>
            <w:r>
              <w:rPr>
                <w:noProof/>
              </w:rPr>
              <mc:AlternateContent>
                <mc:Choice Requires="wps">
                  <w:drawing>
                    <wp:anchor distT="0" distB="0" distL="114300" distR="114300" simplePos="0" relativeHeight="251662336" behindDoc="0" locked="0" layoutInCell="1" allowOverlap="1" wp14:anchorId="0552810B" wp14:editId="2FE12404">
                      <wp:simplePos x="0" y="0"/>
                      <wp:positionH relativeFrom="column">
                        <wp:posOffset>0</wp:posOffset>
                      </wp:positionH>
                      <wp:positionV relativeFrom="paragraph">
                        <wp:posOffset>2540</wp:posOffset>
                      </wp:positionV>
                      <wp:extent cx="4986655" cy="1092200"/>
                      <wp:effectExtent l="0" t="0" r="17145" b="12700"/>
                      <wp:wrapSquare wrapText="bothSides"/>
                      <wp:docPr id="3" name="Text Box 3"/>
                      <wp:cNvGraphicFramePr/>
                      <a:graphic xmlns:a="http://schemas.openxmlformats.org/drawingml/2006/main">
                        <a:graphicData uri="http://schemas.microsoft.com/office/word/2010/wordprocessingShape">
                          <wps:wsp>
                            <wps:cNvSpPr txBox="1"/>
                            <wps:spPr>
                              <a:xfrm>
                                <a:off x="0" y="0"/>
                                <a:ext cx="4986655" cy="1092200"/>
                              </a:xfrm>
                              <a:prstGeom prst="rect">
                                <a:avLst/>
                              </a:prstGeom>
                              <a:ln/>
                            </wps:spPr>
                            <wps:style>
                              <a:lnRef idx="2">
                                <a:schemeClr val="dk1"/>
                              </a:lnRef>
                              <a:fillRef idx="1">
                                <a:schemeClr val="lt1"/>
                              </a:fillRef>
                              <a:effectRef idx="0">
                                <a:schemeClr val="dk1"/>
                              </a:effectRef>
                              <a:fontRef idx="minor">
                                <a:schemeClr val="dk1"/>
                              </a:fontRef>
                            </wps:style>
                            <wps:txbx>
                              <w:txbxContent>
                                <w:p w14:paraId="67F1ED16" w14:textId="77777777" w:rsidR="00BA45A3" w:rsidRPr="00AC082A" w:rsidRDefault="00BA45A3" w:rsidP="0084678F">
                                  <w:pPr>
                                    <w:pStyle w:val="Heading1"/>
                                    <w:spacing w:line="276" w:lineRule="auto"/>
                                    <w:rPr>
                                      <w:rFonts w:ascii="AbcPrint" w:hAnsi="AbcPrint"/>
                                      <w:color w:val="auto"/>
                                      <w:sz w:val="22"/>
                                      <w:szCs w:val="22"/>
                                    </w:rPr>
                                  </w:pPr>
                                  <w:r w:rsidRPr="00AC082A">
                                    <w:rPr>
                                      <w:rFonts w:ascii="AbcPrint" w:hAnsi="AbcPrint"/>
                                      <w:b w:val="0"/>
                                      <w:color w:val="auto"/>
                                      <w:sz w:val="22"/>
                                      <w:szCs w:val="22"/>
                                    </w:rPr>
                                    <w:t>Providing proper training and education to preservice teachers in their teacher preparation programs then they will enter the field feeling well prepared to support the needs of all students in the</w:t>
                                  </w:r>
                                  <w:r w:rsidR="0084678F" w:rsidRPr="00AC082A">
                                    <w:rPr>
                                      <w:rFonts w:ascii="AbcPrint" w:hAnsi="AbcPrint"/>
                                      <w:b w:val="0"/>
                                      <w:color w:val="auto"/>
                                      <w:sz w:val="22"/>
                                      <w:szCs w:val="22"/>
                                    </w:rPr>
                                    <w:t xml:space="preserve"> </w:t>
                                  </w:r>
                                  <w:r w:rsidRPr="00AC082A">
                                    <w:rPr>
                                      <w:rFonts w:ascii="AbcPrint" w:hAnsi="AbcPrint"/>
                                      <w:b w:val="0"/>
                                      <w:color w:val="auto"/>
                                      <w:sz w:val="22"/>
                                      <w:szCs w:val="22"/>
                                    </w:rPr>
                                    <w:t>classroom, which will in turn lead to teachers having more positive views on inclusion and improved student learning outcomes.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52810B" id="Text Box 3" o:spid="_x0000_s1027" type="#_x0000_t202" style="position:absolute;margin-left:0;margin-top:.2pt;width:392.65pt;height:8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" fillcolor="white [3201]" strokecolor="black [3200]" strokeweight="1pt">
                      <v:textbox>
                        <w:txbxContent>
                          <w:p w14:paraId="67F1ED16" w14:textId="77777777" w:rsidR="00BA45A3" w:rsidRPr="00AC082A" w:rsidRDefault="00BA45A3" w:rsidP="0084678F">
                            <w:pPr>
                              <w:pStyle w:val="Heading1"/>
                              <w:spacing w:line="276" w:lineRule="auto"/>
                              <w:rPr>
                                <w:rFonts w:ascii="AbcPrint" w:hAnsi="AbcPrint"/>
                                <w:color w:val="auto"/>
                                <w:sz w:val="22"/>
                                <w:szCs w:val="22"/>
                              </w:rPr>
                            </w:pPr>
                            <w:r w:rsidRPr="00AC082A">
                              <w:rPr>
                                <w:rFonts w:ascii="AbcPrint" w:hAnsi="AbcPrint"/>
                                <w:b w:val="0"/>
                                <w:color w:val="auto"/>
                                <w:sz w:val="22"/>
                                <w:szCs w:val="22"/>
                              </w:rPr>
                              <w:t>Providing proper training and education to preservice teachers in their teacher preparation programs then they will enter the field feeling well prepared to support the needs of all students in the</w:t>
                            </w:r>
                            <w:r w:rsidR="0084678F" w:rsidRPr="00AC082A">
                              <w:rPr>
                                <w:rFonts w:ascii="AbcPrint" w:hAnsi="AbcPrint"/>
                                <w:b w:val="0"/>
                                <w:color w:val="auto"/>
                                <w:sz w:val="22"/>
                                <w:szCs w:val="22"/>
                              </w:rPr>
                              <w:t xml:space="preserve"> </w:t>
                            </w:r>
                            <w:r w:rsidRPr="00AC082A">
                              <w:rPr>
                                <w:rFonts w:ascii="AbcPrint" w:hAnsi="AbcPrint"/>
                                <w:b w:val="0"/>
                                <w:color w:val="auto"/>
                                <w:sz w:val="22"/>
                                <w:szCs w:val="22"/>
                              </w:rPr>
                              <w:t>classroom, which will in turn lead to teachers having more positive views on inclusion and improved student learning outcomes.</w:t>
                            </w:r>
                          </w:p>
                        </w:txbxContent>
                      </v:textbox>
                      <w10:wrap type="square"/>
                    </v:shape>
                  </w:pict>
                </mc:Fallback>
              </mc:AlternateContent>
            </w:r>
            <w:r w:rsidR="006171D6">
              <w:rPr>
                <w:noProof/>
              </w:rPr>
              <mc:AlternateContent>
                <mc:Choice Requires="wps">
                  <w:drawing>
                    <wp:anchor distT="0" distB="0" distL="114300" distR="114300" simplePos="0" relativeHeight="251660288" behindDoc="0" locked="0" layoutInCell="1" allowOverlap="1" wp14:anchorId="64424C24" wp14:editId="23DBE158">
                      <wp:simplePos x="0" y="0"/>
                      <wp:positionH relativeFrom="column">
                        <wp:posOffset>1498600</wp:posOffset>
                      </wp:positionH>
                      <wp:positionV relativeFrom="paragraph">
                        <wp:posOffset>1112097</wp:posOffset>
                      </wp:positionV>
                      <wp:extent cx="3581400" cy="5858721"/>
                      <wp:effectExtent l="0" t="0" r="12700" b="8890"/>
                      <wp:wrapNone/>
                      <wp:docPr id="2" name="Text Box 2"/>
                      <wp:cNvGraphicFramePr/>
                      <a:graphic xmlns:a="http://schemas.openxmlformats.org/drawingml/2006/main">
                        <a:graphicData uri="http://schemas.microsoft.com/office/word/2010/wordprocessingShape">
                          <wps:wsp>
                            <wps:cNvSpPr txBox="1"/>
                            <wps:spPr>
                              <a:xfrm>
                                <a:off x="0" y="0"/>
                                <a:ext cx="3581400" cy="5858721"/>
                              </a:xfrm>
                              <a:prstGeom prst="rect">
                                <a:avLst/>
                              </a:prstGeom>
                              <a:solidFill>
                                <a:schemeClr val="lt1"/>
                              </a:solidFill>
                              <a:ln w="6350">
                                <a:solidFill>
                                  <a:prstClr val="black"/>
                                </a:solidFill>
                              </a:ln>
                            </wps:spPr>
                            <wps:txbx>
                              <w:txbxContent>
                                <w:p w14:paraId="6511D968" w14:textId="77777777" w:rsidR="00BA45A3" w:rsidRPr="00017AB1" w:rsidRDefault="00BA45A3" w:rsidP="00BA45A3">
                                  <w:pPr>
                                    <w:rPr>
                                      <w:rFonts w:ascii="AbcPrint" w:hAnsi="AbcPrint"/>
                                      <w:b/>
                                      <w:color w:val="6CA800" w:themeColor="accent1"/>
                                      <w:sz w:val="32"/>
                                      <w:szCs w:val="32"/>
                                    </w:rPr>
                                  </w:pPr>
                                  <w:r w:rsidRPr="00017AB1">
                                    <w:rPr>
                                      <w:rFonts w:ascii="AbcPrint" w:hAnsi="AbcPrint"/>
                                      <w:b/>
                                      <w:color w:val="6CA800" w:themeColor="accent1"/>
                                      <w:sz w:val="32"/>
                                      <w:szCs w:val="32"/>
                                    </w:rPr>
                                    <w:t>Related Policies</w:t>
                                  </w:r>
                                </w:p>
                                <w:p w14:paraId="25E99C4F" w14:textId="4706AE47" w:rsidR="006171D6" w:rsidRPr="006171D6" w:rsidRDefault="00BA45A3" w:rsidP="00BD4CC4">
                                  <w:pPr>
                                    <w:rPr>
                                      <w:rFonts w:ascii="AbcPrint" w:hAnsi="AbcPrint"/>
                                      <w:color w:val="000000" w:themeColor="text1"/>
                                      <w:sz w:val="21"/>
                                      <w:szCs w:val="21"/>
                                    </w:rPr>
                                  </w:pPr>
                                  <w:r w:rsidRPr="006813D8">
                                    <w:rPr>
                                      <w:rFonts w:ascii="AbcPrint" w:hAnsi="AbcPrint"/>
                                      <w:b/>
                                      <w:color w:val="6CA800" w:themeColor="accent1"/>
                                    </w:rPr>
                                    <w:t xml:space="preserve">IDEA: </w:t>
                                  </w:r>
                                  <w:r w:rsidR="00EB5094" w:rsidRPr="008F04C1">
                                    <w:rPr>
                                      <w:rFonts w:ascii="AbcPrint" w:hAnsi="AbcPrint"/>
                                      <w:color w:val="000000" w:themeColor="text1"/>
                                      <w:sz w:val="21"/>
                                      <w:szCs w:val="21"/>
                                    </w:rPr>
                                    <w:t xml:space="preserve">The Individuals with Disabilities Education Act (IDEA) is the policy governing special education services in New Hampshire.  Under section 1412. State Eligibility part (a)(1) and (5)(a), children with special needs are entitled to a free appropriate </w:t>
                                  </w:r>
                                  <w:r w:rsidR="00EB5094" w:rsidRPr="008F04C1">
                                    <w:rPr>
                                      <w:rFonts w:ascii="AbcPrint" w:hAnsi="AbcPrint"/>
                                      <w:sz w:val="21"/>
                                      <w:szCs w:val="21"/>
                                    </w:rPr>
                                    <w:t>public education in their least restrictive environment</w:t>
                                  </w:r>
                                  <w:r w:rsidR="008F04C1">
                                    <w:t xml:space="preserve">. </w:t>
                                  </w:r>
                                  <w:r w:rsidR="00EB5094" w:rsidRPr="008F04C1">
                                    <w:rPr>
                                      <w:rFonts w:ascii="AbcPrint" w:hAnsi="AbcPrint"/>
                                      <w:sz w:val="21"/>
                                      <w:szCs w:val="21"/>
                                    </w:rPr>
                                    <w:t xml:space="preserve">But, are </w:t>
                                  </w:r>
                                  <w:r w:rsidR="00EB5094" w:rsidRPr="008F04C1">
                                    <w:rPr>
                                      <w:rFonts w:ascii="AbcPrint" w:hAnsi="AbcPrint"/>
                                      <w:color w:val="000000" w:themeColor="text1"/>
                                      <w:sz w:val="21"/>
                                      <w:szCs w:val="21"/>
                                    </w:rPr>
                                    <w:t xml:space="preserve">all children really receiving an appropriate education in their least restrictive environment, which is most often the general education classroom, if general education classroom teachers are not being properly trained to support the needs of all students within the classroom? </w:t>
                                  </w:r>
                                </w:p>
                                <w:p w14:paraId="262F3290" w14:textId="5958F361" w:rsidR="007D6AD1" w:rsidRPr="008F04C1" w:rsidRDefault="007D6AD1" w:rsidP="00BA45A3">
                                  <w:pPr>
                                    <w:rPr>
                                      <w:rFonts w:ascii="AbcPrint" w:hAnsi="AbcPrint"/>
                                      <w:b/>
                                      <w:color w:val="6CA800" w:themeColor="accent1"/>
                                      <w:sz w:val="20"/>
                                      <w:szCs w:val="20"/>
                                    </w:rPr>
                                  </w:pPr>
                                  <w:r w:rsidRPr="006813D8">
                                    <w:rPr>
                                      <w:rFonts w:ascii="AbcPrint" w:hAnsi="AbcPrint"/>
                                      <w:b/>
                                      <w:color w:val="6CA800" w:themeColor="accent1"/>
                                    </w:rPr>
                                    <w:t>Chapter Ed 600 of Professional Preparation Programs:</w:t>
                                  </w:r>
                                  <w:r w:rsidR="00BD4CC4">
                                    <w:rPr>
                                      <w:rFonts w:ascii="AbcPrint" w:hAnsi="AbcPrint"/>
                                      <w:b/>
                                      <w:color w:val="6CA800" w:themeColor="accent1"/>
                                    </w:rPr>
                                    <w:t xml:space="preserve"> </w:t>
                                  </w:r>
                                  <w:r w:rsidR="00460C7B" w:rsidRPr="008F04C1">
                                    <w:rPr>
                                      <w:rFonts w:ascii="AbcPrint" w:hAnsi="AbcPrint"/>
                                      <w:sz w:val="21"/>
                                      <w:szCs w:val="21"/>
                                    </w:rPr>
                                    <w:t xml:space="preserve">Chapter Ed 600 of Professional Preparation Programs provides a set of standards for which teacher preparation programs must abide. Ed 6012.03 section (b)(c)(1) provides that teacher preparation programs in early childhood education shall provide the teaching candidate with the following skills, competencies, and knowledge through a combination of academic and supervised field experiences </w:t>
                                  </w:r>
                                  <w:r w:rsidR="006813D8" w:rsidRPr="008F04C1">
                                    <w:rPr>
                                      <w:rFonts w:ascii="AbcPrint" w:hAnsi="AbcPrint"/>
                                      <w:sz w:val="21"/>
                                      <w:szCs w:val="21"/>
                                    </w:rPr>
                                    <w:t>in the area of child development and learning in the ability to (b) use understanding of the multiple interacting influences on children’s development and learning to. Individualize their planning and instruction; and (c) create environments that are healthy, respectful, supportive, and challenging for all children, including, but not limited to, children: (1) with developmental delays or disabilities. But, the</w:t>
                                  </w:r>
                                  <w:r w:rsidR="00BD4CC4" w:rsidRPr="008F04C1">
                                    <w:rPr>
                                      <w:rFonts w:ascii="AbcPrint" w:hAnsi="AbcPrint"/>
                                      <w:sz w:val="21"/>
                                      <w:szCs w:val="21"/>
                                    </w:rPr>
                                    <w:t xml:space="preserve"> </w:t>
                                  </w:r>
                                  <w:r w:rsidR="006813D8" w:rsidRPr="008F04C1">
                                    <w:rPr>
                                      <w:rFonts w:ascii="AbcPrint" w:hAnsi="AbcPrint"/>
                                      <w:sz w:val="21"/>
                                      <w:szCs w:val="21"/>
                                    </w:rPr>
                                    <w:t xml:space="preserve">requirements of current teacher preparation programs for general education teachers do not allow teachers to truly </w:t>
                                  </w:r>
                                  <w:r w:rsidR="00BD4CC4" w:rsidRPr="008F04C1">
                                    <w:rPr>
                                      <w:rFonts w:ascii="AbcPrint" w:hAnsi="AbcPrint"/>
                                      <w:sz w:val="21"/>
                                      <w:szCs w:val="21"/>
                                    </w:rPr>
                                    <w:t>individualize planning and instruction, as well as create environments that are healthy, respectful, supportive, and challenging for all children, as there is very little education on special education within current teacher preparation programs.</w:t>
                                  </w:r>
                                  <w:r w:rsidR="00BD4CC4" w:rsidRPr="008F04C1">
                                    <w:rPr>
                                      <w:rFonts w:ascii="AbcPrint" w:hAnsi="AbcPrint"/>
                                      <w:sz w:val="20"/>
                                      <w:szCs w:val="20"/>
                                    </w:rPr>
                                    <w:t xml:space="preserve"> </w:t>
                                  </w:r>
                                </w:p>
                                <w:p w14:paraId="7BB373CF" w14:textId="77777777" w:rsidR="00EB5094" w:rsidRDefault="00EB5094" w:rsidP="00BA45A3">
                                  <w:pPr>
                                    <w:rPr>
                                      <w:b/>
                                      <w:color w:val="6CA800" w:themeColor="accent1"/>
                                      <w:sz w:val="34"/>
                                      <w:szCs w:val="34"/>
                                    </w:rPr>
                                  </w:pPr>
                                </w:p>
                                <w:p w14:paraId="2E6EC090" w14:textId="77777777" w:rsidR="00BA45A3" w:rsidRPr="00BA45A3" w:rsidRDefault="00BA45A3" w:rsidP="00BA45A3">
                                  <w:pPr>
                                    <w:spacing w:line="276" w:lineRule="auto"/>
                                    <w:rPr>
                                      <w:b/>
                                      <w:color w:val="6CA800" w:themeColor="accent1"/>
                                      <w:sz w:val="34"/>
                                      <w:szCs w:val="34"/>
                                    </w:rPr>
                                  </w:pPr>
                                  <w:r>
                                    <w:rPr>
                                      <w:b/>
                                      <w:color w:val="6CA800" w:themeColor="accent1"/>
                                      <w:sz w:val="34"/>
                                      <w:szCs w:val="3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424C24" id="Text Box 2" o:spid="_x0000_s1028" type="#_x0000_t202" style="position:absolute;margin-left:118pt;margin-top:87.55pt;width:282pt;height:46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" fillcolor="white [3201]" strokeweight=".5pt">
                      <v:textbox>
                        <w:txbxContent>
                          <w:p w14:paraId="6511D968" w14:textId="77777777" w:rsidR="00BA45A3" w:rsidRPr="00017AB1" w:rsidRDefault="00BA45A3" w:rsidP="00BA45A3">
                            <w:pPr>
                              <w:rPr>
                                <w:rFonts w:ascii="AbcPrint" w:hAnsi="AbcPrint"/>
                                <w:b/>
                                <w:color w:val="6CA800" w:themeColor="accent1"/>
                                <w:sz w:val="32"/>
                                <w:szCs w:val="32"/>
                              </w:rPr>
                            </w:pPr>
                            <w:r w:rsidRPr="00017AB1">
                              <w:rPr>
                                <w:rFonts w:ascii="AbcPrint" w:hAnsi="AbcPrint"/>
                                <w:b/>
                                <w:color w:val="6CA800" w:themeColor="accent1"/>
                                <w:sz w:val="32"/>
                                <w:szCs w:val="32"/>
                              </w:rPr>
                              <w:t>Related Policies</w:t>
                            </w:r>
                          </w:p>
                          <w:p w14:paraId="25E99C4F" w14:textId="4706AE47" w:rsidR="006171D6" w:rsidRPr="006171D6" w:rsidRDefault="00BA45A3" w:rsidP="00BD4CC4">
                            <w:pPr>
                              <w:rPr>
                                <w:rFonts w:ascii="AbcPrint" w:hAnsi="AbcPrint"/>
                                <w:color w:val="000000" w:themeColor="text1"/>
                                <w:sz w:val="21"/>
                                <w:szCs w:val="21"/>
                              </w:rPr>
                            </w:pPr>
                            <w:r w:rsidRPr="006813D8">
                              <w:rPr>
                                <w:rFonts w:ascii="AbcPrint" w:hAnsi="AbcPrint"/>
                                <w:b/>
                                <w:color w:val="6CA800" w:themeColor="accent1"/>
                              </w:rPr>
                              <w:t xml:space="preserve">IDEA: </w:t>
                            </w:r>
                            <w:r w:rsidR="00EB5094" w:rsidRPr="008F04C1">
                              <w:rPr>
                                <w:rFonts w:ascii="AbcPrint" w:hAnsi="AbcPrint"/>
                                <w:color w:val="000000" w:themeColor="text1"/>
                                <w:sz w:val="21"/>
                                <w:szCs w:val="21"/>
                              </w:rPr>
                              <w:t xml:space="preserve">The Individuals with Disabilities Education Act (IDEA) is the policy governing special education services in New Hampshire.  Under section 1412. State Eligibility part (a)(1) and (5)(a), children with special needs are entitled to a free appropriate </w:t>
                            </w:r>
                            <w:r w:rsidR="00EB5094" w:rsidRPr="008F04C1">
                              <w:rPr>
                                <w:rFonts w:ascii="AbcPrint" w:hAnsi="AbcPrint"/>
                                <w:sz w:val="21"/>
                                <w:szCs w:val="21"/>
                              </w:rPr>
                              <w:t>public education in their least restrictive environment</w:t>
                            </w:r>
                            <w:r w:rsidR="008F04C1">
                              <w:t xml:space="preserve">. </w:t>
                            </w:r>
                            <w:r w:rsidR="00EB5094" w:rsidRPr="008F04C1">
                              <w:rPr>
                                <w:rFonts w:ascii="AbcPrint" w:hAnsi="AbcPrint"/>
                                <w:sz w:val="21"/>
                                <w:szCs w:val="21"/>
                              </w:rPr>
                              <w:t xml:space="preserve">But, are </w:t>
                            </w:r>
                            <w:r w:rsidR="00EB5094" w:rsidRPr="008F04C1">
                              <w:rPr>
                                <w:rFonts w:ascii="AbcPrint" w:hAnsi="AbcPrint"/>
                                <w:color w:val="000000" w:themeColor="text1"/>
                                <w:sz w:val="21"/>
                                <w:szCs w:val="21"/>
                              </w:rPr>
                              <w:t xml:space="preserve">all children really receiving an appropriate education in their least restrictive environment, which is most often the general education classroom, if general education classroom teachers are not being properly trained to support the needs of all students within the classroom? </w:t>
                            </w:r>
                          </w:p>
                          <w:p w14:paraId="262F3290" w14:textId="5958F361" w:rsidR="007D6AD1" w:rsidRPr="008F04C1" w:rsidRDefault="007D6AD1" w:rsidP="00BA45A3">
                            <w:pPr>
                              <w:rPr>
                                <w:rFonts w:ascii="AbcPrint" w:hAnsi="AbcPrint"/>
                                <w:b/>
                                <w:color w:val="6CA800" w:themeColor="accent1"/>
                                <w:sz w:val="20"/>
                                <w:szCs w:val="20"/>
                              </w:rPr>
                            </w:pPr>
                            <w:r w:rsidRPr="006813D8">
                              <w:rPr>
                                <w:rFonts w:ascii="AbcPrint" w:hAnsi="AbcPrint"/>
                                <w:b/>
                                <w:color w:val="6CA800" w:themeColor="accent1"/>
                              </w:rPr>
                              <w:t>Chapter Ed 600 of Professional Preparation Programs:</w:t>
                            </w:r>
                            <w:r w:rsidR="00BD4CC4">
                              <w:rPr>
                                <w:rFonts w:ascii="AbcPrint" w:hAnsi="AbcPrint"/>
                                <w:b/>
                                <w:color w:val="6CA800" w:themeColor="accent1"/>
                              </w:rPr>
                              <w:t xml:space="preserve"> </w:t>
                            </w:r>
                            <w:r w:rsidR="00460C7B" w:rsidRPr="008F04C1">
                              <w:rPr>
                                <w:rFonts w:ascii="AbcPrint" w:hAnsi="AbcPrint"/>
                                <w:sz w:val="21"/>
                                <w:szCs w:val="21"/>
                              </w:rPr>
                              <w:t xml:space="preserve">Chapter Ed 600 of Professional Preparation Programs provides a set of standards for which teacher preparation programs must abide. Ed 6012.03 section (b)(c)(1) provides that teacher preparation programs in early childhood education shall provide the teaching candidate with the following skills, competencies, and knowledge through a combination of academic and supervised field experiences </w:t>
                            </w:r>
                            <w:r w:rsidR="006813D8" w:rsidRPr="008F04C1">
                              <w:rPr>
                                <w:rFonts w:ascii="AbcPrint" w:hAnsi="AbcPrint"/>
                                <w:sz w:val="21"/>
                                <w:szCs w:val="21"/>
                              </w:rPr>
                              <w:t>in the area of child development and learning in the ability to (b) use understanding of the multiple interacting influences on children’s development and learning to. Individualize their planning and instruction; and (c) create environments that are healthy, respectful, supportive, and challenging for all children, including, but not limited to, children: (1) with developmental delays or disabilities. But, the</w:t>
                            </w:r>
                            <w:r w:rsidR="00BD4CC4" w:rsidRPr="008F04C1">
                              <w:rPr>
                                <w:rFonts w:ascii="AbcPrint" w:hAnsi="AbcPrint"/>
                                <w:sz w:val="21"/>
                                <w:szCs w:val="21"/>
                              </w:rPr>
                              <w:t xml:space="preserve"> </w:t>
                            </w:r>
                            <w:r w:rsidR="006813D8" w:rsidRPr="008F04C1">
                              <w:rPr>
                                <w:rFonts w:ascii="AbcPrint" w:hAnsi="AbcPrint"/>
                                <w:sz w:val="21"/>
                                <w:szCs w:val="21"/>
                              </w:rPr>
                              <w:t xml:space="preserve">requirements of current teacher preparation programs for general education teachers do not allow teachers to truly </w:t>
                            </w:r>
                            <w:r w:rsidR="00BD4CC4" w:rsidRPr="008F04C1">
                              <w:rPr>
                                <w:rFonts w:ascii="AbcPrint" w:hAnsi="AbcPrint"/>
                                <w:sz w:val="21"/>
                                <w:szCs w:val="21"/>
                              </w:rPr>
                              <w:t>individualize planning and instruction, as well as create environments that are healthy, respectful, supportive, and challenging for all children, as there is very little education on special education within current teacher preparation programs.</w:t>
                            </w:r>
                            <w:r w:rsidR="00BD4CC4" w:rsidRPr="008F04C1">
                              <w:rPr>
                                <w:rFonts w:ascii="AbcPrint" w:hAnsi="AbcPrint"/>
                                <w:sz w:val="20"/>
                                <w:szCs w:val="20"/>
                              </w:rPr>
                              <w:t xml:space="preserve"> </w:t>
                            </w:r>
                          </w:p>
                          <w:p w14:paraId="7BB373CF" w14:textId="77777777" w:rsidR="00EB5094" w:rsidRDefault="00EB5094" w:rsidP="00BA45A3">
                            <w:pPr>
                              <w:rPr>
                                <w:b/>
                                <w:color w:val="6CA800" w:themeColor="accent1"/>
                                <w:sz w:val="34"/>
                                <w:szCs w:val="34"/>
                              </w:rPr>
                            </w:pPr>
                          </w:p>
                          <w:p w14:paraId="2E6EC090" w14:textId="77777777" w:rsidR="00BA45A3" w:rsidRPr="00BA45A3" w:rsidRDefault="00BA45A3" w:rsidP="00BA45A3">
                            <w:pPr>
                              <w:spacing w:line="276" w:lineRule="auto"/>
                              <w:rPr>
                                <w:b/>
                                <w:color w:val="6CA800" w:themeColor="accent1"/>
                                <w:sz w:val="34"/>
                                <w:szCs w:val="34"/>
                              </w:rPr>
                            </w:pPr>
                            <w:r>
                              <w:rPr>
                                <w:b/>
                                <w:color w:val="6CA800" w:themeColor="accent1"/>
                                <w:sz w:val="34"/>
                                <w:szCs w:val="34"/>
                              </w:rPr>
                              <w:t xml:space="preserve"> </w:t>
                            </w:r>
                          </w:p>
                        </w:txbxContent>
                      </v:textbox>
                    </v:shape>
                  </w:pict>
                </mc:Fallback>
              </mc:AlternateContent>
            </w:r>
            <w:r w:rsidR="006171D6" w:rsidRPr="00EB5094">
              <w:rPr>
                <w:rFonts w:ascii="AbcPrint" w:hAnsi="AbcPrint"/>
                <w:noProof/>
              </w:rPr>
              <mc:AlternateContent>
                <mc:Choice Requires="wps">
                  <w:drawing>
                    <wp:anchor distT="0" distB="0" distL="114300" distR="114300" simplePos="0" relativeHeight="251659264" behindDoc="0" locked="0" layoutInCell="1" allowOverlap="1" wp14:anchorId="043C9A66" wp14:editId="48982AD3">
                      <wp:simplePos x="0" y="0"/>
                      <wp:positionH relativeFrom="column">
                        <wp:posOffset>-1905000</wp:posOffset>
                      </wp:positionH>
                      <wp:positionV relativeFrom="paragraph">
                        <wp:posOffset>1112097</wp:posOffset>
                      </wp:positionV>
                      <wp:extent cx="3340735" cy="2633133"/>
                      <wp:effectExtent l="0" t="0" r="12065" b="8890"/>
                      <wp:wrapNone/>
                      <wp:docPr id="1" name="Text Box 1"/>
                      <wp:cNvGraphicFramePr/>
                      <a:graphic xmlns:a="http://schemas.openxmlformats.org/drawingml/2006/main">
                        <a:graphicData uri="http://schemas.microsoft.com/office/word/2010/wordprocessingShape">
                          <wps:wsp>
                            <wps:cNvSpPr txBox="1"/>
                            <wps:spPr>
                              <a:xfrm>
                                <a:off x="0" y="0"/>
                                <a:ext cx="3340735" cy="2633133"/>
                              </a:xfrm>
                              <a:prstGeom prst="rect">
                                <a:avLst/>
                              </a:prstGeom>
                              <a:solidFill>
                                <a:schemeClr val="lt1"/>
                              </a:solidFill>
                              <a:ln w="6350">
                                <a:solidFill>
                                  <a:prstClr val="black"/>
                                </a:solidFill>
                              </a:ln>
                            </wps:spPr>
                            <wps:txbx>
                              <w:txbxContent>
                                <w:p w14:paraId="00199B78" w14:textId="2991C0E1" w:rsidR="00EB5094" w:rsidRPr="006171D6" w:rsidRDefault="00EB5094" w:rsidP="006171D6">
                                  <w:pPr>
                                    <w:spacing w:after="160" w:line="276" w:lineRule="auto"/>
                                    <w:rPr>
                                      <w:rFonts w:ascii="AbcPrint" w:hAnsi="AbcPrint"/>
                                      <w:b/>
                                      <w:color w:val="6CA800" w:themeColor="accent1"/>
                                      <w:sz w:val="21"/>
                                      <w:szCs w:val="21"/>
                                    </w:rPr>
                                  </w:pPr>
                                  <w:r w:rsidRPr="00017AB1">
                                    <w:rPr>
                                      <w:rFonts w:ascii="AbcPrint" w:hAnsi="AbcPrint"/>
                                      <w:b/>
                                      <w:color w:val="6CA800" w:themeColor="accent1"/>
                                      <w:sz w:val="32"/>
                                      <w:szCs w:val="32"/>
                                    </w:rPr>
                                    <w:t xml:space="preserve">Introduction </w:t>
                                  </w:r>
                                  <w:r w:rsidRPr="006171D6">
                                    <w:rPr>
                                      <w:rFonts w:ascii="AbcPrint" w:hAnsi="AbcPrint"/>
                                      <w:color w:val="000000" w:themeColor="text1"/>
                                      <w:sz w:val="21"/>
                                      <w:szCs w:val="21"/>
                                    </w:rPr>
                                    <w:t xml:space="preserve">Inclusion of children with special needs into the general education classroom is becoming more and more prevalent. Roughly sixty percent of students with disabilities spend more than eighty percent of their day in general education classrooms.  Further, roughly ninety- six percent of general education teachers have students with special needs in their classroom. Despite the increased prevalence of inclusion within schools and policies to support that, our teacher preparation programs are not reflective of these changes. The school system is everchanging and it is important that our policies and teacher preparation programs mirror that. </w:t>
                                  </w:r>
                                </w:p>
                                <w:p w14:paraId="716E03B0" w14:textId="77777777" w:rsidR="00BA45A3" w:rsidRDefault="00BA45A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3C9A66" id="Text Box 1" o:spid="_x0000_s1029" type="#_x0000_t202" style="position:absolute;margin-left:-150pt;margin-top:87.55pt;width:263.05pt;height:207.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" fillcolor="white [3201]" strokeweight=".5pt">
                      <v:textbox>
                        <w:txbxContent>
                          <w:p w14:paraId="00199B78" w14:textId="2991C0E1" w:rsidR="00EB5094" w:rsidRPr="006171D6" w:rsidRDefault="00EB5094" w:rsidP="006171D6">
                            <w:pPr>
                              <w:spacing w:after="160" w:line="276" w:lineRule="auto"/>
                              <w:rPr>
                                <w:rFonts w:ascii="AbcPrint" w:hAnsi="AbcPrint"/>
                                <w:b/>
                                <w:color w:val="6CA800" w:themeColor="accent1"/>
                                <w:sz w:val="21"/>
                                <w:szCs w:val="21"/>
                              </w:rPr>
                            </w:pPr>
                            <w:r w:rsidRPr="00017AB1">
                              <w:rPr>
                                <w:rFonts w:ascii="AbcPrint" w:hAnsi="AbcPrint"/>
                                <w:b/>
                                <w:color w:val="6CA800" w:themeColor="accent1"/>
                                <w:sz w:val="32"/>
                                <w:szCs w:val="32"/>
                              </w:rPr>
                              <w:t xml:space="preserve">Introduction </w:t>
                            </w:r>
                            <w:r w:rsidRPr="006171D6">
                              <w:rPr>
                                <w:rFonts w:ascii="AbcPrint" w:hAnsi="AbcPrint"/>
                                <w:color w:val="000000" w:themeColor="text1"/>
                                <w:sz w:val="21"/>
                                <w:szCs w:val="21"/>
                              </w:rPr>
                              <w:t xml:space="preserve">Inclusion of children with special needs into the general education classroom is becoming more and more prevalent. Roughly sixty percent of students with disabilities spend more than eighty percent of their day in general education classrooms.  Further, roughly ninety- six percent of general education teachers have students with special needs in their classroom. Despite the increased prevalence of inclusion within schools and policies to support that, our teacher preparation programs are not reflective of these changes. The school system is everchanging and it is important that our policies and teacher preparation programs mirror that. </w:t>
                            </w:r>
                          </w:p>
                          <w:p w14:paraId="716E03B0" w14:textId="77777777" w:rsidR="00BA45A3" w:rsidRDefault="00BA45A3"/>
                        </w:txbxContent>
                      </v:textbox>
                    </v:shape>
                  </w:pict>
                </mc:Fallback>
              </mc:AlternateContent>
            </w:r>
            <w:r w:rsidR="009F3C29" w:rsidRPr="009F3C29">
              <w:t xml:space="preserve"> </w:t>
            </w:r>
          </w:p>
          <w:p w14:paraId="26968DBE" w14:textId="77777777" w:rsidR="009332B2" w:rsidRPr="00F61E4F" w:rsidRDefault="009332B2" w:rsidP="009332B2">
            <w:pPr>
              <w:spacing w:after="160" w:line="276" w:lineRule="auto"/>
            </w:pPr>
          </w:p>
          <w:p w14:paraId="78C87801" w14:textId="77777777" w:rsidR="009332B2" w:rsidRPr="00F61E4F" w:rsidRDefault="009332B2" w:rsidP="009332B2">
            <w:pPr>
              <w:spacing w:after="160" w:line="276" w:lineRule="auto"/>
            </w:pPr>
          </w:p>
          <w:p w14:paraId="3DB0BCBB" w14:textId="288EE9C5" w:rsidR="006B7A95" w:rsidRPr="00F61E4F" w:rsidRDefault="006B7A95" w:rsidP="009332B2">
            <w:pPr>
              <w:spacing w:after="160" w:line="276" w:lineRule="auto"/>
            </w:pPr>
          </w:p>
        </w:tc>
      </w:tr>
      <w:tr w:rsidR="00E027D4" w:rsidRPr="00F61E4F" w14:paraId="7F5D750D" w14:textId="77777777" w:rsidTr="00EB5094">
        <w:trPr>
          <w:trHeight w:val="30"/>
        </w:trPr>
        <w:tc>
          <w:tcPr>
            <w:tcW w:w="2880" w:type="dxa"/>
            <w:tcBorders>
              <w:top w:val="single" w:sz="24" w:space="0" w:color="323948" w:themeColor="text2" w:themeTint="E6"/>
            </w:tcBorders>
            <w:tcMar>
              <w:top w:w="360" w:type="dxa"/>
            </w:tcMar>
          </w:tcPr>
          <w:p w14:paraId="37C16735" w14:textId="77777777" w:rsidR="00F61E4F" w:rsidRPr="00F61E4F" w:rsidRDefault="00F61E4F" w:rsidP="00CE389F">
            <w:pPr>
              <w:pStyle w:val="ContactInfo"/>
              <w:spacing w:line="276" w:lineRule="auto"/>
            </w:pPr>
          </w:p>
        </w:tc>
        <w:tc>
          <w:tcPr>
            <w:tcW w:w="7920" w:type="dxa"/>
            <w:tcBorders>
              <w:top w:val="single" w:sz="24" w:space="0" w:color="323948" w:themeColor="text2" w:themeTint="E6"/>
            </w:tcBorders>
            <w:tcMar>
              <w:top w:w="360" w:type="dxa"/>
            </w:tcMar>
          </w:tcPr>
          <w:p w14:paraId="11A12E4E" w14:textId="77777777" w:rsidR="00B5054A" w:rsidRPr="00F61E4F" w:rsidRDefault="00B5054A" w:rsidP="00C83022">
            <w:pPr>
              <w:pStyle w:val="Recipient"/>
              <w:spacing w:line="276" w:lineRule="auto"/>
            </w:pPr>
          </w:p>
          <w:p w14:paraId="6F7A15D7" w14:textId="77777777" w:rsidR="00B5054A" w:rsidRPr="00F61E4F" w:rsidRDefault="00B5054A" w:rsidP="00C83022">
            <w:pPr>
              <w:pStyle w:val="ContactInfo"/>
              <w:spacing w:line="276" w:lineRule="auto"/>
            </w:pPr>
          </w:p>
          <w:p w14:paraId="39A4B917" w14:textId="77777777" w:rsidR="00E027D4" w:rsidRPr="00F61E4F" w:rsidRDefault="00E027D4" w:rsidP="00C83022">
            <w:pPr>
              <w:pStyle w:val="ContactInfo"/>
              <w:spacing w:line="276" w:lineRule="auto"/>
            </w:pPr>
          </w:p>
        </w:tc>
      </w:tr>
    </w:tbl>
    <w:p w14:paraId="3F6081C9" w14:textId="5E71F304" w:rsidR="002C74C0" w:rsidRPr="00F61E4F" w:rsidRDefault="008A4937" w:rsidP="009332B2">
      <w:pPr>
        <w:pStyle w:val="NoSpacing"/>
      </w:pPr>
      <w:r>
        <w:rPr>
          <w:noProof/>
        </w:rPr>
        <mc:AlternateContent>
          <mc:Choice Requires="wps">
            <w:drawing>
              <wp:anchor distT="0" distB="0" distL="114300" distR="114300" simplePos="0" relativeHeight="251667456" behindDoc="0" locked="0" layoutInCell="1" allowOverlap="1" wp14:anchorId="1592AB35" wp14:editId="3CEA4287">
                <wp:simplePos x="0" y="0"/>
                <wp:positionH relativeFrom="column">
                  <wp:posOffset>3361055</wp:posOffset>
                </wp:positionH>
                <wp:positionV relativeFrom="paragraph">
                  <wp:posOffset>4990888</wp:posOffset>
                </wp:positionV>
                <wp:extent cx="3581400" cy="1201844"/>
                <wp:effectExtent l="0" t="0" r="12700" b="17780"/>
                <wp:wrapNone/>
                <wp:docPr id="9" name="Text Box 9"/>
                <wp:cNvGraphicFramePr/>
                <a:graphic xmlns:a="http://schemas.openxmlformats.org/drawingml/2006/main">
                  <a:graphicData uri="http://schemas.microsoft.com/office/word/2010/wordprocessingShape">
                    <wps:wsp>
                      <wps:cNvSpPr txBox="1"/>
                      <wps:spPr>
                        <a:xfrm>
                          <a:off x="0" y="0"/>
                          <a:ext cx="3581400" cy="1201844"/>
                        </a:xfrm>
                        <a:prstGeom prst="rect">
                          <a:avLst/>
                        </a:prstGeom>
                        <a:solidFill>
                          <a:schemeClr val="lt1"/>
                        </a:solidFill>
                        <a:ln w="6350">
                          <a:solidFill>
                            <a:prstClr val="black"/>
                          </a:solidFill>
                        </a:ln>
                      </wps:spPr>
                      <wps:txbx>
                        <w:txbxContent>
                          <w:p w14:paraId="51D36684" w14:textId="77777777" w:rsidR="005A016F" w:rsidRPr="009D1995" w:rsidRDefault="00CC020C">
                            <w:pPr>
                              <w:rPr>
                                <w:rFonts w:ascii="AbcPrint" w:hAnsi="AbcPrint"/>
                                <w:b/>
                                <w:color w:val="6CA800" w:themeColor="accent1"/>
                              </w:rPr>
                            </w:pPr>
                            <w:r w:rsidRPr="009D1995">
                              <w:rPr>
                                <w:rFonts w:ascii="AbcPrint" w:hAnsi="AbcPrint"/>
                                <w:b/>
                                <w:color w:val="6CA800" w:themeColor="accent1"/>
                              </w:rPr>
                              <w:t>Sources</w:t>
                            </w:r>
                          </w:p>
                          <w:p w14:paraId="3610C97E" w14:textId="77777777" w:rsidR="00B0138F" w:rsidRPr="006171D6" w:rsidRDefault="00B159D2">
                            <w:pPr>
                              <w:rPr>
                                <w:rFonts w:ascii="AbcPrint" w:hAnsi="AbcPrint"/>
                                <w:sz w:val="14"/>
                                <w:szCs w:val="14"/>
                              </w:rPr>
                            </w:pPr>
                            <w:r w:rsidRPr="006171D6">
                              <w:rPr>
                                <w:rFonts w:ascii="AbcPrint" w:hAnsi="AbcPrint"/>
                                <w:sz w:val="14"/>
                                <w:szCs w:val="14"/>
                              </w:rPr>
                              <w:t xml:space="preserve">State Approval of Educator Preparation Programs (2001). </w:t>
                            </w:r>
                            <w:proofErr w:type="spellStart"/>
                            <w:r w:rsidRPr="006171D6">
                              <w:rPr>
                                <w:rFonts w:ascii="AbcPrint" w:hAnsi="AbcPrint"/>
                                <w:sz w:val="14"/>
                                <w:szCs w:val="14"/>
                              </w:rPr>
                              <w:t>PsycEXTRA</w:t>
                            </w:r>
                            <w:proofErr w:type="spellEnd"/>
                            <w:r w:rsidR="00B0138F" w:rsidRPr="006171D6">
                              <w:rPr>
                                <w:rFonts w:ascii="AbcPrint" w:hAnsi="AbcPrint"/>
                                <w:sz w:val="14"/>
                                <w:szCs w:val="14"/>
                              </w:rPr>
                              <w:t xml:space="preserve"> Dataset. </w:t>
                            </w:r>
                            <w:proofErr w:type="spellStart"/>
                            <w:r w:rsidR="00B0138F" w:rsidRPr="006171D6">
                              <w:rPr>
                                <w:rFonts w:ascii="AbcPrint" w:hAnsi="AbcPrint"/>
                                <w:sz w:val="14"/>
                                <w:szCs w:val="14"/>
                              </w:rPr>
                              <w:t>doi</w:t>
                            </w:r>
                            <w:proofErr w:type="spellEnd"/>
                            <w:r w:rsidR="00B0138F" w:rsidRPr="006171D6">
                              <w:rPr>
                                <w:rFonts w:ascii="AbcPrint" w:hAnsi="AbcPrint"/>
                                <w:sz w:val="14"/>
                                <w:szCs w:val="14"/>
                              </w:rPr>
                              <w:t>:          10.1037/e417962005-001</w:t>
                            </w:r>
                          </w:p>
                          <w:p w14:paraId="3D0EC40F" w14:textId="77777777" w:rsidR="00B0138F" w:rsidRPr="006171D6" w:rsidRDefault="00B0138F">
                            <w:pPr>
                              <w:rPr>
                                <w:rFonts w:ascii="AbcPrint" w:hAnsi="AbcPrint"/>
                                <w:b/>
                                <w:sz w:val="14"/>
                                <w:szCs w:val="14"/>
                              </w:rPr>
                            </w:pPr>
                            <w:r w:rsidRPr="006171D6">
                              <w:rPr>
                                <w:rFonts w:ascii="AbcPrint" w:hAnsi="AbcPrint"/>
                                <w:sz w:val="14"/>
                                <w:szCs w:val="14"/>
                              </w:rPr>
                              <w:t>Department of Education. (2019, March 12). Menu. Retrieved from http://sites.ed.gov/idea/statute-chapter-33/subchapter-II/1412</w:t>
                            </w:r>
                          </w:p>
                          <w:p w14:paraId="7A8452C1" w14:textId="77777777" w:rsidR="00B67C84" w:rsidRPr="006171D6" w:rsidRDefault="00B67C84" w:rsidP="00B67C84">
                            <w:pPr>
                              <w:rPr>
                                <w:rFonts w:ascii="AbcPrint" w:hAnsi="AbcPrint"/>
                                <w:sz w:val="14"/>
                                <w:szCs w:val="14"/>
                              </w:rPr>
                            </w:pPr>
                            <w:r w:rsidRPr="006171D6">
                              <w:rPr>
                                <w:rFonts w:ascii="AbcPrint" w:hAnsi="AbcPrint"/>
                                <w:sz w:val="14"/>
                                <w:szCs w:val="14"/>
                              </w:rPr>
                              <w:t>Peterson-Ahmad, M. B., Ph.D., Hovey, K. A., Ph.D., &amp; Peak, P. K., Ph.D. (2018, June). </w:t>
                            </w:r>
                            <w:r w:rsidRPr="006171D6">
                              <w:rPr>
                                <w:rFonts w:ascii="AbcPrint" w:hAnsi="AbcPrint"/>
                                <w:i/>
                                <w:iCs/>
                                <w:sz w:val="14"/>
                                <w:szCs w:val="14"/>
                              </w:rPr>
                              <w:t>Pre-Service Teacher Perceptions and Knowledge Regarding Professional Development: Implications for Teacher Preparation Programs</w:t>
                            </w:r>
                            <w:r w:rsidRPr="006171D6">
                              <w:rPr>
                                <w:rFonts w:ascii="AbcPrint" w:hAnsi="AbcPrint"/>
                                <w:sz w:val="14"/>
                                <w:szCs w:val="14"/>
                              </w:rPr>
                              <w:t>. Retrieved from The Journal of Special Education Apprenticeship.</w:t>
                            </w:r>
                          </w:p>
                          <w:p w14:paraId="4167B81D" w14:textId="77777777" w:rsidR="00B67C84" w:rsidRPr="006171D6" w:rsidRDefault="00B67C84" w:rsidP="00B67C84">
                            <w:pPr>
                              <w:rPr>
                                <w:rFonts w:ascii="AbcPrint" w:hAnsi="AbcPrint"/>
                                <w:sz w:val="14"/>
                                <w:szCs w:val="14"/>
                              </w:rPr>
                            </w:pPr>
                            <w:r w:rsidRPr="006171D6">
                              <w:rPr>
                                <w:rFonts w:ascii="AbcPrint" w:hAnsi="AbcPrint"/>
                                <w:sz w:val="14"/>
                                <w:szCs w:val="14"/>
                              </w:rPr>
                              <w:t>Fuchs, W. W. (2010). </w:t>
                            </w:r>
                            <w:r w:rsidRPr="006171D6">
                              <w:rPr>
                                <w:rFonts w:ascii="AbcPrint" w:hAnsi="AbcPrint"/>
                                <w:i/>
                                <w:iCs/>
                                <w:sz w:val="14"/>
                                <w:szCs w:val="14"/>
                              </w:rPr>
                              <w:t>Examining Teachers' Perceived Barriers Associated with Inclusion</w:t>
                            </w:r>
                            <w:r w:rsidRPr="006171D6">
                              <w:rPr>
                                <w:rFonts w:ascii="AbcPrint" w:hAnsi="AbcPrint"/>
                                <w:sz w:val="14"/>
                                <w:szCs w:val="14"/>
                              </w:rPr>
                              <w:t>. Retrieved from SRATE Journal.</w:t>
                            </w:r>
                          </w:p>
                          <w:p w14:paraId="430F1012" w14:textId="77777777" w:rsidR="007A2DA3" w:rsidRDefault="007A2DA3">
                            <w:pPr>
                              <w:rPr>
                                <w:rFonts w:ascii="AbcPrint" w:hAnsi="AbcPrint"/>
                                <w:b/>
                                <w:color w:val="6CA800" w:themeColor="accent1"/>
                                <w:sz w:val="16"/>
                                <w:szCs w:val="16"/>
                              </w:rPr>
                            </w:pPr>
                          </w:p>
                          <w:p w14:paraId="33E84CB8" w14:textId="77777777" w:rsidR="007D6AD1" w:rsidRPr="007D6AD1" w:rsidRDefault="007D6AD1">
                            <w:pPr>
                              <w:rPr>
                                <w:rFonts w:ascii="AbcPrint" w:hAnsi="AbcPrint"/>
                                <w:b/>
                                <w:color w:val="6CA800" w:themeColor="accent1"/>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92AB35" id="Text Box 9" o:spid="_x0000_s1030" type="#_x0000_t202" style="position:absolute;margin-left:264.65pt;margin-top:393pt;width:282pt;height:94.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" fillcolor="white [3201]" strokeweight=".5pt">
                <v:textbox>
                  <w:txbxContent>
                    <w:p w14:paraId="51D36684" w14:textId="77777777" w:rsidR="005A016F" w:rsidRPr="009D1995" w:rsidRDefault="00CC020C">
                      <w:pPr>
                        <w:rPr>
                          <w:rFonts w:ascii="AbcPrint" w:hAnsi="AbcPrint"/>
                          <w:b/>
                          <w:color w:val="6CA800" w:themeColor="accent1"/>
                        </w:rPr>
                      </w:pPr>
                      <w:r w:rsidRPr="009D1995">
                        <w:rPr>
                          <w:rFonts w:ascii="AbcPrint" w:hAnsi="AbcPrint"/>
                          <w:b/>
                          <w:color w:val="6CA800" w:themeColor="accent1"/>
                        </w:rPr>
                        <w:t>Sources</w:t>
                      </w:r>
                    </w:p>
                    <w:p w14:paraId="3610C97E" w14:textId="77777777" w:rsidR="00B0138F" w:rsidRPr="006171D6" w:rsidRDefault="00B159D2">
                      <w:pPr>
                        <w:rPr>
                          <w:rFonts w:ascii="AbcPrint" w:hAnsi="AbcPrint"/>
                          <w:sz w:val="14"/>
                          <w:szCs w:val="14"/>
                        </w:rPr>
                      </w:pPr>
                      <w:r w:rsidRPr="006171D6">
                        <w:rPr>
                          <w:rFonts w:ascii="AbcPrint" w:hAnsi="AbcPrint"/>
                          <w:sz w:val="14"/>
                          <w:szCs w:val="14"/>
                        </w:rPr>
                        <w:t xml:space="preserve">State Approval of Educator Preparation Programs (2001). </w:t>
                      </w:r>
                      <w:proofErr w:type="spellStart"/>
                      <w:r w:rsidRPr="006171D6">
                        <w:rPr>
                          <w:rFonts w:ascii="AbcPrint" w:hAnsi="AbcPrint"/>
                          <w:sz w:val="14"/>
                          <w:szCs w:val="14"/>
                        </w:rPr>
                        <w:t>PsycEXTRA</w:t>
                      </w:r>
                      <w:proofErr w:type="spellEnd"/>
                      <w:r w:rsidR="00B0138F" w:rsidRPr="006171D6">
                        <w:rPr>
                          <w:rFonts w:ascii="AbcPrint" w:hAnsi="AbcPrint"/>
                          <w:sz w:val="14"/>
                          <w:szCs w:val="14"/>
                        </w:rPr>
                        <w:t xml:space="preserve"> Dataset. </w:t>
                      </w:r>
                      <w:proofErr w:type="spellStart"/>
                      <w:r w:rsidR="00B0138F" w:rsidRPr="006171D6">
                        <w:rPr>
                          <w:rFonts w:ascii="AbcPrint" w:hAnsi="AbcPrint"/>
                          <w:sz w:val="14"/>
                          <w:szCs w:val="14"/>
                        </w:rPr>
                        <w:t>doi</w:t>
                      </w:r>
                      <w:proofErr w:type="spellEnd"/>
                      <w:r w:rsidR="00B0138F" w:rsidRPr="006171D6">
                        <w:rPr>
                          <w:rFonts w:ascii="AbcPrint" w:hAnsi="AbcPrint"/>
                          <w:sz w:val="14"/>
                          <w:szCs w:val="14"/>
                        </w:rPr>
                        <w:t>:          10.1037/e417962005-001</w:t>
                      </w:r>
                    </w:p>
                    <w:p w14:paraId="3D0EC40F" w14:textId="77777777" w:rsidR="00B0138F" w:rsidRPr="006171D6" w:rsidRDefault="00B0138F">
                      <w:pPr>
                        <w:rPr>
                          <w:rFonts w:ascii="AbcPrint" w:hAnsi="AbcPrint"/>
                          <w:b/>
                          <w:sz w:val="14"/>
                          <w:szCs w:val="14"/>
                        </w:rPr>
                      </w:pPr>
                      <w:r w:rsidRPr="006171D6">
                        <w:rPr>
                          <w:rFonts w:ascii="AbcPrint" w:hAnsi="AbcPrint"/>
                          <w:sz w:val="14"/>
                          <w:szCs w:val="14"/>
                        </w:rPr>
                        <w:t>Department of Education. (2019, March 12). Menu. Retrieved from http://sites.ed.gov/idea/statute-chapter-33/subchapter-II/1412</w:t>
                      </w:r>
                    </w:p>
                    <w:p w14:paraId="7A8452C1" w14:textId="77777777" w:rsidR="00B67C84" w:rsidRPr="006171D6" w:rsidRDefault="00B67C84" w:rsidP="00B67C84">
                      <w:pPr>
                        <w:rPr>
                          <w:rFonts w:ascii="AbcPrint" w:hAnsi="AbcPrint"/>
                          <w:sz w:val="14"/>
                          <w:szCs w:val="14"/>
                        </w:rPr>
                      </w:pPr>
                      <w:r w:rsidRPr="006171D6">
                        <w:rPr>
                          <w:rFonts w:ascii="AbcPrint" w:hAnsi="AbcPrint"/>
                          <w:sz w:val="14"/>
                          <w:szCs w:val="14"/>
                        </w:rPr>
                        <w:t>Peterson-Ahmad, M. B., Ph.D., Hovey, K. A., Ph.D., &amp; Peak, P. K., Ph.D. (2018, June). </w:t>
                      </w:r>
                      <w:r w:rsidRPr="006171D6">
                        <w:rPr>
                          <w:rFonts w:ascii="AbcPrint" w:hAnsi="AbcPrint"/>
                          <w:i/>
                          <w:iCs/>
                          <w:sz w:val="14"/>
                          <w:szCs w:val="14"/>
                        </w:rPr>
                        <w:t>Pre-Service Teacher Perceptions and Knowledge Regarding Professional Development: Implications for Teacher Preparation Programs</w:t>
                      </w:r>
                      <w:r w:rsidRPr="006171D6">
                        <w:rPr>
                          <w:rFonts w:ascii="AbcPrint" w:hAnsi="AbcPrint"/>
                          <w:sz w:val="14"/>
                          <w:szCs w:val="14"/>
                        </w:rPr>
                        <w:t>. Retrieved from The Journal of Special Education Apprenticeship.</w:t>
                      </w:r>
                    </w:p>
                    <w:p w14:paraId="4167B81D" w14:textId="77777777" w:rsidR="00B67C84" w:rsidRPr="006171D6" w:rsidRDefault="00B67C84" w:rsidP="00B67C84">
                      <w:pPr>
                        <w:rPr>
                          <w:rFonts w:ascii="AbcPrint" w:hAnsi="AbcPrint"/>
                          <w:sz w:val="14"/>
                          <w:szCs w:val="14"/>
                        </w:rPr>
                      </w:pPr>
                      <w:r w:rsidRPr="006171D6">
                        <w:rPr>
                          <w:rFonts w:ascii="AbcPrint" w:hAnsi="AbcPrint"/>
                          <w:sz w:val="14"/>
                          <w:szCs w:val="14"/>
                        </w:rPr>
                        <w:t>Fuchs, W. W. (2010). </w:t>
                      </w:r>
                      <w:r w:rsidRPr="006171D6">
                        <w:rPr>
                          <w:rFonts w:ascii="AbcPrint" w:hAnsi="AbcPrint"/>
                          <w:i/>
                          <w:iCs/>
                          <w:sz w:val="14"/>
                          <w:szCs w:val="14"/>
                        </w:rPr>
                        <w:t>Examining Teachers' Perceived Barriers Associated with Inclusion</w:t>
                      </w:r>
                      <w:r w:rsidRPr="006171D6">
                        <w:rPr>
                          <w:rFonts w:ascii="AbcPrint" w:hAnsi="AbcPrint"/>
                          <w:sz w:val="14"/>
                          <w:szCs w:val="14"/>
                        </w:rPr>
                        <w:t>. Retrieved from SRATE Journal.</w:t>
                      </w:r>
                    </w:p>
                    <w:p w14:paraId="430F1012" w14:textId="77777777" w:rsidR="007A2DA3" w:rsidRDefault="007A2DA3">
                      <w:pPr>
                        <w:rPr>
                          <w:rFonts w:ascii="AbcPrint" w:hAnsi="AbcPrint"/>
                          <w:b/>
                          <w:color w:val="6CA800" w:themeColor="accent1"/>
                          <w:sz w:val="16"/>
                          <w:szCs w:val="16"/>
                        </w:rPr>
                      </w:pPr>
                    </w:p>
                    <w:p w14:paraId="33E84CB8" w14:textId="77777777" w:rsidR="007D6AD1" w:rsidRPr="007D6AD1" w:rsidRDefault="007D6AD1">
                      <w:pPr>
                        <w:rPr>
                          <w:rFonts w:ascii="AbcPrint" w:hAnsi="AbcPrint"/>
                          <w:b/>
                          <w:color w:val="6CA800" w:themeColor="accent1"/>
                          <w:sz w:val="16"/>
                          <w:szCs w:val="16"/>
                        </w:rPr>
                      </w:pP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535BBFCC" wp14:editId="2B3E7C95">
                <wp:simplePos x="0" y="0"/>
                <wp:positionH relativeFrom="column">
                  <wp:posOffset>3361055</wp:posOffset>
                </wp:positionH>
                <wp:positionV relativeFrom="paragraph">
                  <wp:posOffset>715010</wp:posOffset>
                </wp:positionV>
                <wp:extent cx="3581400" cy="4216400"/>
                <wp:effectExtent l="0" t="0" r="12700" b="12700"/>
                <wp:wrapNone/>
                <wp:docPr id="8" name="Text Box 8"/>
                <wp:cNvGraphicFramePr/>
                <a:graphic xmlns:a="http://schemas.openxmlformats.org/drawingml/2006/main">
                  <a:graphicData uri="http://schemas.microsoft.com/office/word/2010/wordprocessingShape">
                    <wps:wsp>
                      <wps:cNvSpPr txBox="1"/>
                      <wps:spPr>
                        <a:xfrm>
                          <a:off x="0" y="0"/>
                          <a:ext cx="3581400" cy="4216400"/>
                        </a:xfrm>
                        <a:prstGeom prst="rect">
                          <a:avLst/>
                        </a:prstGeom>
                        <a:solidFill>
                          <a:schemeClr val="lt1"/>
                        </a:solidFill>
                        <a:ln w="6350">
                          <a:solidFill>
                            <a:prstClr val="black"/>
                          </a:solidFill>
                        </a:ln>
                      </wps:spPr>
                      <wps:txbx>
                        <w:txbxContent>
                          <w:p w14:paraId="7E3E7119" w14:textId="77777777" w:rsidR="005A016F" w:rsidRPr="008F04C1" w:rsidRDefault="005A016F">
                            <w:pPr>
                              <w:rPr>
                                <w:rFonts w:ascii="AbcPrint" w:hAnsi="AbcPrint"/>
                                <w:b/>
                                <w:color w:val="6CA800" w:themeColor="accent1"/>
                                <w:sz w:val="32"/>
                                <w:szCs w:val="32"/>
                              </w:rPr>
                            </w:pPr>
                            <w:r w:rsidRPr="008F04C1">
                              <w:rPr>
                                <w:rFonts w:ascii="AbcPrint" w:hAnsi="AbcPrint"/>
                                <w:b/>
                                <w:color w:val="6CA800" w:themeColor="accent1"/>
                                <w:sz w:val="32"/>
                                <w:szCs w:val="32"/>
                              </w:rPr>
                              <w:t xml:space="preserve">Recommendations </w:t>
                            </w:r>
                          </w:p>
                          <w:p w14:paraId="3C85D14E" w14:textId="77777777" w:rsidR="005A016F" w:rsidRPr="009D1995" w:rsidRDefault="005A016F" w:rsidP="005A016F">
                            <w:pPr>
                              <w:rPr>
                                <w:rFonts w:ascii="AbcPrint" w:hAnsi="AbcPrint"/>
                                <w:sz w:val="22"/>
                                <w:szCs w:val="22"/>
                              </w:rPr>
                            </w:pPr>
                            <w:r w:rsidRPr="009D1995">
                              <w:rPr>
                                <w:rFonts w:ascii="AbcPrint" w:hAnsi="AbcPrint"/>
                                <w:sz w:val="22"/>
                                <w:szCs w:val="22"/>
                              </w:rPr>
                              <w:t>My recommendations to prepare teachers to support the needs of all students in the classroom includes, adding</w:t>
                            </w:r>
                            <w:r w:rsidR="0029640D" w:rsidRPr="009D1995">
                              <w:rPr>
                                <w:rFonts w:ascii="AbcPrint" w:hAnsi="AbcPrint"/>
                                <w:sz w:val="22"/>
                                <w:szCs w:val="22"/>
                              </w:rPr>
                              <w:t xml:space="preserve"> additional</w:t>
                            </w:r>
                            <w:r w:rsidRPr="009D1995">
                              <w:rPr>
                                <w:rFonts w:ascii="AbcPrint" w:hAnsi="AbcPrint"/>
                                <w:sz w:val="22"/>
                                <w:szCs w:val="22"/>
                              </w:rPr>
                              <w:t xml:space="preserve"> special education training in teacher preparation programs. </w:t>
                            </w:r>
                          </w:p>
                          <w:p w14:paraId="74BB75AC" w14:textId="77777777" w:rsidR="005A016F" w:rsidRPr="009D1995" w:rsidRDefault="005A016F" w:rsidP="005A016F">
                            <w:pPr>
                              <w:rPr>
                                <w:rFonts w:ascii="AbcPrint" w:hAnsi="AbcPrint"/>
                                <w:sz w:val="22"/>
                                <w:szCs w:val="22"/>
                              </w:rPr>
                            </w:pPr>
                            <w:r w:rsidRPr="009D1995">
                              <w:rPr>
                                <w:rFonts w:ascii="AbcPrint" w:hAnsi="AbcPrint"/>
                                <w:sz w:val="22"/>
                                <w:szCs w:val="22"/>
                              </w:rPr>
                              <w:t xml:space="preserve">More specifically, I feel that teacher preparation programs would benefit from including addition courses in special education on differentiated instruction, inclusion, Universal Design for Learning (UDL) and special education laws. </w:t>
                            </w:r>
                          </w:p>
                          <w:p w14:paraId="569E4D9B" w14:textId="77777777" w:rsidR="005A016F" w:rsidRPr="009D1995" w:rsidRDefault="005A016F" w:rsidP="005A016F">
                            <w:pPr>
                              <w:rPr>
                                <w:rFonts w:ascii="AbcPrint" w:hAnsi="AbcPrint"/>
                                <w:sz w:val="22"/>
                                <w:szCs w:val="22"/>
                              </w:rPr>
                            </w:pPr>
                            <w:r w:rsidRPr="009D1995">
                              <w:rPr>
                                <w:rFonts w:ascii="AbcPrint" w:hAnsi="AbcPrint"/>
                                <w:sz w:val="22"/>
                                <w:szCs w:val="22"/>
                              </w:rPr>
                              <w:t xml:space="preserve">Additionally, including an internship placement in which preservice teachers gain experience in working with and designing curriculum to support children with special needs would be very beneficial to preparing preservice teachers. </w:t>
                            </w:r>
                          </w:p>
                          <w:p w14:paraId="1214128C" w14:textId="77777777" w:rsidR="005A016F" w:rsidRPr="009D1995" w:rsidRDefault="005A016F" w:rsidP="005A016F">
                            <w:pPr>
                              <w:rPr>
                                <w:rFonts w:ascii="AbcPrint" w:hAnsi="AbcPrint"/>
                                <w:sz w:val="22"/>
                                <w:szCs w:val="22"/>
                              </w:rPr>
                            </w:pPr>
                            <w:r w:rsidRPr="009D1995">
                              <w:rPr>
                                <w:rFonts w:ascii="AbcPrint" w:hAnsi="AbcPrint"/>
                                <w:sz w:val="22"/>
                                <w:szCs w:val="22"/>
                              </w:rPr>
                              <w:t xml:space="preserve">I also recommend providing increased professional development opportunities for preservice and in-service teachers to learn strategies to support children with special needs. </w:t>
                            </w:r>
                          </w:p>
                          <w:p w14:paraId="2718332B" w14:textId="77777777" w:rsidR="009F50CD" w:rsidRPr="009F50CD" w:rsidRDefault="005A016F" w:rsidP="005A016F">
                            <w:pPr>
                              <w:rPr>
                                <w:rFonts w:ascii="AbcPrint" w:eastAsiaTheme="minorHAnsi" w:hAnsi="AbcPrint"/>
                                <w:sz w:val="22"/>
                                <w:szCs w:val="22"/>
                              </w:rPr>
                            </w:pPr>
                            <w:r w:rsidRPr="009D1995">
                              <w:rPr>
                                <w:rFonts w:ascii="AbcPrint" w:hAnsi="AbcPrint"/>
                                <w:sz w:val="22"/>
                                <w:szCs w:val="22"/>
                              </w:rPr>
                              <w:t>Overall, I recommend consistency between training for special education and general education teachers, in preparing all teachers to be equipped with the necessary knowledge and skills to support the needs of all students within the classroom</w:t>
                            </w:r>
                            <w:r w:rsidR="0029640D" w:rsidRPr="009D1995">
                              <w:rPr>
                                <w:rFonts w:ascii="AbcPrint" w:hAnsi="AbcPrint"/>
                                <w:sz w:val="22"/>
                                <w:szCs w:val="22"/>
                              </w:rPr>
                              <w:t xml:space="preserve">. </w:t>
                            </w:r>
                          </w:p>
                          <w:p w14:paraId="666FB5D6" w14:textId="77777777" w:rsidR="005A016F" w:rsidRPr="005A016F" w:rsidRDefault="005A016F">
                            <w:pPr>
                              <w:rPr>
                                <w:rFonts w:ascii="AbcPrint" w:hAnsi="AbcPrint"/>
                                <w:b/>
                                <w:color w:val="6CA800" w:themeColor="accen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5BBFCC" id="Text Box 8" o:spid="_x0000_s1031" type="#_x0000_t202" style="position:absolute;margin-left:264.65pt;margin-top:56.3pt;width:282pt;height:33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" fillcolor="white [3201]" strokeweight=".5pt">
                <v:textbox>
                  <w:txbxContent>
                    <w:p w14:paraId="7E3E7119" w14:textId="77777777" w:rsidR="005A016F" w:rsidRPr="008F04C1" w:rsidRDefault="005A016F">
                      <w:pPr>
                        <w:rPr>
                          <w:rFonts w:ascii="AbcPrint" w:hAnsi="AbcPrint"/>
                          <w:b/>
                          <w:color w:val="6CA800" w:themeColor="accent1"/>
                          <w:sz w:val="32"/>
                          <w:szCs w:val="32"/>
                        </w:rPr>
                      </w:pPr>
                      <w:r w:rsidRPr="008F04C1">
                        <w:rPr>
                          <w:rFonts w:ascii="AbcPrint" w:hAnsi="AbcPrint"/>
                          <w:b/>
                          <w:color w:val="6CA800" w:themeColor="accent1"/>
                          <w:sz w:val="32"/>
                          <w:szCs w:val="32"/>
                        </w:rPr>
                        <w:t xml:space="preserve">Recommendations </w:t>
                      </w:r>
                    </w:p>
                    <w:p w14:paraId="3C85D14E" w14:textId="77777777" w:rsidR="005A016F" w:rsidRPr="009D1995" w:rsidRDefault="005A016F" w:rsidP="005A016F">
                      <w:pPr>
                        <w:rPr>
                          <w:rFonts w:ascii="AbcPrint" w:hAnsi="AbcPrint"/>
                          <w:sz w:val="22"/>
                          <w:szCs w:val="22"/>
                        </w:rPr>
                      </w:pPr>
                      <w:r w:rsidRPr="009D1995">
                        <w:rPr>
                          <w:rFonts w:ascii="AbcPrint" w:hAnsi="AbcPrint"/>
                          <w:sz w:val="22"/>
                          <w:szCs w:val="22"/>
                        </w:rPr>
                        <w:t>My recommendations to prepare teachers to support the needs of all students in the classroom includes, adding</w:t>
                      </w:r>
                      <w:r w:rsidR="0029640D" w:rsidRPr="009D1995">
                        <w:rPr>
                          <w:rFonts w:ascii="AbcPrint" w:hAnsi="AbcPrint"/>
                          <w:sz w:val="22"/>
                          <w:szCs w:val="22"/>
                        </w:rPr>
                        <w:t xml:space="preserve"> additional</w:t>
                      </w:r>
                      <w:r w:rsidRPr="009D1995">
                        <w:rPr>
                          <w:rFonts w:ascii="AbcPrint" w:hAnsi="AbcPrint"/>
                          <w:sz w:val="22"/>
                          <w:szCs w:val="22"/>
                        </w:rPr>
                        <w:t xml:space="preserve"> special education training in teacher preparation programs. </w:t>
                      </w:r>
                    </w:p>
                    <w:p w14:paraId="74BB75AC" w14:textId="77777777" w:rsidR="005A016F" w:rsidRPr="009D1995" w:rsidRDefault="005A016F" w:rsidP="005A016F">
                      <w:pPr>
                        <w:rPr>
                          <w:rFonts w:ascii="AbcPrint" w:hAnsi="AbcPrint"/>
                          <w:sz w:val="22"/>
                          <w:szCs w:val="22"/>
                        </w:rPr>
                      </w:pPr>
                      <w:r w:rsidRPr="009D1995">
                        <w:rPr>
                          <w:rFonts w:ascii="AbcPrint" w:hAnsi="AbcPrint"/>
                          <w:sz w:val="22"/>
                          <w:szCs w:val="22"/>
                        </w:rPr>
                        <w:t xml:space="preserve">More specifically, I feel that teacher preparation programs would benefit from including addition courses in special education on differentiated instruction, inclusion, Universal Design for Learning (UDL) and special education laws. </w:t>
                      </w:r>
                    </w:p>
                    <w:p w14:paraId="569E4D9B" w14:textId="77777777" w:rsidR="005A016F" w:rsidRPr="009D1995" w:rsidRDefault="005A016F" w:rsidP="005A016F">
                      <w:pPr>
                        <w:rPr>
                          <w:rFonts w:ascii="AbcPrint" w:hAnsi="AbcPrint"/>
                          <w:sz w:val="22"/>
                          <w:szCs w:val="22"/>
                        </w:rPr>
                      </w:pPr>
                      <w:r w:rsidRPr="009D1995">
                        <w:rPr>
                          <w:rFonts w:ascii="AbcPrint" w:hAnsi="AbcPrint"/>
                          <w:sz w:val="22"/>
                          <w:szCs w:val="22"/>
                        </w:rPr>
                        <w:t xml:space="preserve">Additionally, including an internship placement in which preservice teachers gain experience in working with and designing curriculum to support children with special needs would be very beneficial to preparing preservice teachers. </w:t>
                      </w:r>
                    </w:p>
                    <w:p w14:paraId="1214128C" w14:textId="77777777" w:rsidR="005A016F" w:rsidRPr="009D1995" w:rsidRDefault="005A016F" w:rsidP="005A016F">
                      <w:pPr>
                        <w:rPr>
                          <w:rFonts w:ascii="AbcPrint" w:hAnsi="AbcPrint"/>
                          <w:sz w:val="22"/>
                          <w:szCs w:val="22"/>
                        </w:rPr>
                      </w:pPr>
                      <w:r w:rsidRPr="009D1995">
                        <w:rPr>
                          <w:rFonts w:ascii="AbcPrint" w:hAnsi="AbcPrint"/>
                          <w:sz w:val="22"/>
                          <w:szCs w:val="22"/>
                        </w:rPr>
                        <w:t xml:space="preserve">I also recommend providing increased professional development opportunities for preservice and in-service teachers to learn strategies to support children with special needs. </w:t>
                      </w:r>
                    </w:p>
                    <w:p w14:paraId="2718332B" w14:textId="77777777" w:rsidR="009F50CD" w:rsidRPr="009F50CD" w:rsidRDefault="005A016F" w:rsidP="005A016F">
                      <w:pPr>
                        <w:rPr>
                          <w:rFonts w:ascii="AbcPrint" w:eastAsiaTheme="minorHAnsi" w:hAnsi="AbcPrint"/>
                          <w:sz w:val="22"/>
                          <w:szCs w:val="22"/>
                        </w:rPr>
                      </w:pPr>
                      <w:r w:rsidRPr="009D1995">
                        <w:rPr>
                          <w:rFonts w:ascii="AbcPrint" w:hAnsi="AbcPrint"/>
                          <w:sz w:val="22"/>
                          <w:szCs w:val="22"/>
                        </w:rPr>
                        <w:t>Overall, I recommend consistency between training for special education and general education teachers, in preparing all teachers to be equipped with the necessary knowledge and skills to support the needs of all students within the classroom</w:t>
                      </w:r>
                      <w:r w:rsidR="0029640D" w:rsidRPr="009D1995">
                        <w:rPr>
                          <w:rFonts w:ascii="AbcPrint" w:hAnsi="AbcPrint"/>
                          <w:sz w:val="22"/>
                          <w:szCs w:val="22"/>
                        </w:rPr>
                        <w:t xml:space="preserve">. </w:t>
                      </w:r>
                    </w:p>
                    <w:p w14:paraId="666FB5D6" w14:textId="77777777" w:rsidR="005A016F" w:rsidRPr="005A016F" w:rsidRDefault="005A016F">
                      <w:pPr>
                        <w:rPr>
                          <w:rFonts w:ascii="AbcPrint" w:hAnsi="AbcPrint"/>
                          <w:b/>
                          <w:color w:val="6CA800" w:themeColor="accent1"/>
                          <w:sz w:val="22"/>
                          <w:szCs w:val="22"/>
                        </w:rPr>
                      </w:pPr>
                    </w:p>
                  </w:txbxContent>
                </v:textbox>
              </v:shape>
            </w:pict>
          </mc:Fallback>
        </mc:AlternateContent>
      </w:r>
      <w:r w:rsidR="006171D6">
        <w:rPr>
          <w:noProof/>
        </w:rPr>
        <mc:AlternateContent>
          <mc:Choice Requires="wps">
            <w:drawing>
              <wp:anchor distT="0" distB="0" distL="114300" distR="114300" simplePos="0" relativeHeight="251665408" behindDoc="0" locked="0" layoutInCell="1" allowOverlap="1" wp14:anchorId="2D7A084D" wp14:editId="7C1E0415">
                <wp:simplePos x="0" y="0"/>
                <wp:positionH relativeFrom="column">
                  <wp:posOffset>-92710</wp:posOffset>
                </wp:positionH>
                <wp:positionV relativeFrom="paragraph">
                  <wp:posOffset>715010</wp:posOffset>
                </wp:positionV>
                <wp:extent cx="3383915" cy="5477087"/>
                <wp:effectExtent l="0" t="0" r="6985" b="9525"/>
                <wp:wrapNone/>
                <wp:docPr id="7" name="Text Box 7"/>
                <wp:cNvGraphicFramePr/>
                <a:graphic xmlns:a="http://schemas.openxmlformats.org/drawingml/2006/main">
                  <a:graphicData uri="http://schemas.microsoft.com/office/word/2010/wordprocessingShape">
                    <wps:wsp>
                      <wps:cNvSpPr txBox="1"/>
                      <wps:spPr>
                        <a:xfrm>
                          <a:off x="0" y="0"/>
                          <a:ext cx="3383915" cy="5477087"/>
                        </a:xfrm>
                        <a:prstGeom prst="rect">
                          <a:avLst/>
                        </a:prstGeom>
                        <a:solidFill>
                          <a:schemeClr val="lt1"/>
                        </a:solidFill>
                        <a:ln w="6350">
                          <a:solidFill>
                            <a:prstClr val="black"/>
                          </a:solidFill>
                        </a:ln>
                      </wps:spPr>
                      <wps:txbx>
                        <w:txbxContent>
                          <w:p w14:paraId="594C5B95" w14:textId="77777777" w:rsidR="005A016F" w:rsidRPr="008F04C1" w:rsidRDefault="005A016F">
                            <w:pPr>
                              <w:rPr>
                                <w:rFonts w:ascii="AbcPrint" w:hAnsi="AbcPrint"/>
                                <w:color w:val="6CA800" w:themeColor="accent1"/>
                                <w:sz w:val="32"/>
                                <w:szCs w:val="32"/>
                              </w:rPr>
                            </w:pPr>
                            <w:r w:rsidRPr="008F04C1">
                              <w:rPr>
                                <w:rFonts w:ascii="AbcPrint" w:hAnsi="AbcPrint"/>
                                <w:b/>
                                <w:color w:val="6CA800" w:themeColor="accent1"/>
                                <w:sz w:val="32"/>
                                <w:szCs w:val="32"/>
                              </w:rPr>
                              <w:t>Conclusions</w:t>
                            </w:r>
                          </w:p>
                          <w:p w14:paraId="6162577E" w14:textId="77777777" w:rsidR="005A016F" w:rsidRPr="009D1995" w:rsidRDefault="005A016F" w:rsidP="005A016F">
                            <w:pPr>
                              <w:rPr>
                                <w:rFonts w:ascii="AbcPrint" w:hAnsi="AbcPrint"/>
                                <w:sz w:val="22"/>
                                <w:szCs w:val="22"/>
                              </w:rPr>
                            </w:pPr>
                            <w:r w:rsidRPr="009D1995">
                              <w:rPr>
                                <w:rFonts w:ascii="AbcPrint" w:hAnsi="AbcPrint"/>
                                <w:sz w:val="22"/>
                                <w:szCs w:val="22"/>
                              </w:rPr>
                              <w:t xml:space="preserve">In conclusion, the field of education is constantly evolving and changing, and our practices and education for teachers needs to be reflective of that. </w:t>
                            </w:r>
                          </w:p>
                          <w:p w14:paraId="14C359FD" w14:textId="77777777" w:rsidR="005A016F" w:rsidRPr="009D1995" w:rsidRDefault="00D708D1" w:rsidP="005A016F">
                            <w:pPr>
                              <w:rPr>
                                <w:rFonts w:ascii="AbcPrint" w:hAnsi="AbcPrint"/>
                                <w:sz w:val="22"/>
                                <w:szCs w:val="22"/>
                              </w:rPr>
                            </w:pPr>
                            <w:r w:rsidRPr="009F50CD">
                              <w:rPr>
                                <w:rFonts w:ascii="AbcPrint" w:eastAsiaTheme="minorHAnsi" w:hAnsi="AbcPrint"/>
                                <w:sz w:val="22"/>
                                <w:szCs w:val="22"/>
                              </w:rPr>
                              <w:t xml:space="preserve">If we provide proper training and education to preservice teachers within their teacher preparation </w:t>
                            </w:r>
                            <w:r w:rsidR="005A016F" w:rsidRPr="009D1995">
                              <w:rPr>
                                <w:rFonts w:ascii="AbcPrint" w:hAnsi="AbcPrint"/>
                                <w:sz w:val="22"/>
                                <w:szCs w:val="22"/>
                              </w:rPr>
                              <w:t>programs,</w:t>
                            </w:r>
                            <w:r w:rsidRPr="009F50CD">
                              <w:rPr>
                                <w:rFonts w:ascii="AbcPrint" w:eastAsiaTheme="minorHAnsi" w:hAnsi="AbcPrint"/>
                                <w:sz w:val="22"/>
                                <w:szCs w:val="22"/>
                              </w:rPr>
                              <w:t xml:space="preserve"> then they will enter the field well prepared to support the needs of all students within their classrooms.</w:t>
                            </w:r>
                            <w:r w:rsidR="005A016F" w:rsidRPr="009D1995">
                              <w:rPr>
                                <w:rFonts w:ascii="AbcPrint" w:hAnsi="AbcPrint"/>
                                <w:sz w:val="22"/>
                                <w:szCs w:val="22"/>
                              </w:rPr>
                              <w:t xml:space="preserve"> </w:t>
                            </w:r>
                            <w:r w:rsidRPr="009F50CD">
                              <w:rPr>
                                <w:rFonts w:ascii="AbcPrint" w:eastAsiaTheme="minorHAnsi" w:hAnsi="AbcPrint"/>
                                <w:sz w:val="22"/>
                                <w:szCs w:val="22"/>
                              </w:rPr>
                              <w:t xml:space="preserve">This in turn will lead to teachers entering the field with a more positive view towards inclusion and ultimately lead to improved student learning outcomes. </w:t>
                            </w:r>
                          </w:p>
                          <w:p w14:paraId="255FF0E4" w14:textId="77777777" w:rsidR="005A016F" w:rsidRPr="009D1995" w:rsidRDefault="00D708D1" w:rsidP="005A016F">
                            <w:pPr>
                              <w:rPr>
                                <w:rFonts w:ascii="AbcPrint" w:hAnsi="AbcPrint"/>
                                <w:sz w:val="22"/>
                                <w:szCs w:val="22"/>
                              </w:rPr>
                            </w:pPr>
                            <w:r w:rsidRPr="009F50CD">
                              <w:rPr>
                                <w:rFonts w:ascii="AbcPrint" w:eastAsiaTheme="minorHAnsi" w:hAnsi="AbcPrint"/>
                                <w:sz w:val="22"/>
                                <w:szCs w:val="22"/>
                              </w:rPr>
                              <w:t>Teachers need to</w:t>
                            </w:r>
                            <w:r w:rsidR="005A016F" w:rsidRPr="009D1995">
                              <w:rPr>
                                <w:rFonts w:ascii="AbcPrint" w:hAnsi="AbcPrint"/>
                                <w:sz w:val="22"/>
                                <w:szCs w:val="22"/>
                              </w:rPr>
                              <w:t xml:space="preserve"> b</w:t>
                            </w:r>
                            <w:r w:rsidRPr="009F50CD">
                              <w:rPr>
                                <w:rFonts w:ascii="AbcPrint" w:eastAsiaTheme="minorHAnsi" w:hAnsi="AbcPrint"/>
                                <w:sz w:val="22"/>
                                <w:szCs w:val="22"/>
                              </w:rPr>
                              <w:t xml:space="preserve">e </w:t>
                            </w:r>
                            <w:r w:rsidR="005A016F" w:rsidRPr="009D1995">
                              <w:rPr>
                                <w:rFonts w:ascii="AbcPrint" w:hAnsi="AbcPrint"/>
                                <w:sz w:val="22"/>
                                <w:szCs w:val="22"/>
                              </w:rPr>
                              <w:t>equipped</w:t>
                            </w:r>
                            <w:r w:rsidRPr="009F50CD">
                              <w:rPr>
                                <w:rFonts w:ascii="AbcPrint" w:eastAsiaTheme="minorHAnsi" w:hAnsi="AbcPrint"/>
                                <w:sz w:val="22"/>
                                <w:szCs w:val="22"/>
                              </w:rPr>
                              <w:t xml:space="preserve"> with the necessary training and skills to be able to effectively support the needs of</w:t>
                            </w:r>
                            <w:r w:rsidR="005A016F" w:rsidRPr="009D1995">
                              <w:rPr>
                                <w:rFonts w:ascii="AbcPrint" w:hAnsi="AbcPrint"/>
                                <w:sz w:val="22"/>
                                <w:szCs w:val="22"/>
                              </w:rPr>
                              <w:t xml:space="preserve"> all </w:t>
                            </w:r>
                            <w:r w:rsidRPr="009F50CD">
                              <w:rPr>
                                <w:rFonts w:ascii="AbcPrint" w:eastAsiaTheme="minorHAnsi" w:hAnsi="AbcPrint"/>
                                <w:sz w:val="22"/>
                                <w:szCs w:val="22"/>
                              </w:rPr>
                              <w:t xml:space="preserve">students in the classroom. </w:t>
                            </w:r>
                          </w:p>
                          <w:p w14:paraId="6CA91439" w14:textId="77777777" w:rsidR="005A016F" w:rsidRPr="009D1995" w:rsidRDefault="00D708D1" w:rsidP="005A016F">
                            <w:pPr>
                              <w:rPr>
                                <w:rFonts w:ascii="AbcPrint" w:hAnsi="AbcPrint"/>
                                <w:sz w:val="22"/>
                                <w:szCs w:val="22"/>
                              </w:rPr>
                            </w:pPr>
                            <w:r w:rsidRPr="009F50CD">
                              <w:rPr>
                                <w:rFonts w:ascii="AbcPrint" w:eastAsiaTheme="minorHAnsi" w:hAnsi="AbcPrint"/>
                                <w:sz w:val="22"/>
                                <w:szCs w:val="22"/>
                              </w:rPr>
                              <w:t xml:space="preserve">It is the role of preservice general education teacher preparation programs to instill the importance of inclusion and to provide the necessary skills to teachers to be able to differentiate and individualize instruction to meet the needs of all students in the classroom, particularly those with special needs. </w:t>
                            </w:r>
                          </w:p>
                          <w:p w14:paraId="2D79ADCB" w14:textId="77777777" w:rsidR="005A016F" w:rsidRPr="009D1995" w:rsidRDefault="005A016F" w:rsidP="005A016F">
                            <w:pPr>
                              <w:rPr>
                                <w:rFonts w:ascii="AbcPrint" w:hAnsi="AbcPrint"/>
                                <w:sz w:val="22"/>
                                <w:szCs w:val="22"/>
                              </w:rPr>
                            </w:pPr>
                            <w:r w:rsidRPr="009D1995">
                              <w:rPr>
                                <w:rFonts w:ascii="AbcPrint" w:hAnsi="AbcPrint"/>
                                <w:sz w:val="22"/>
                                <w:szCs w:val="22"/>
                              </w:rPr>
                              <w:t xml:space="preserve">The potential to lead to adverse effects on student learning amplifies the need to properly train preservice teachers on how to support children with special needs. Teachers need to know how to individualize instruction to the greatest extent possible in order to promote success of each and every one of their students. </w:t>
                            </w:r>
                          </w:p>
                          <w:p w14:paraId="300D0B8E" w14:textId="77777777" w:rsidR="005A016F" w:rsidRPr="008B350E" w:rsidRDefault="005A016F" w:rsidP="005A016F">
                            <w:pPr>
                              <w:ind w:firstLine="360"/>
                              <w:rPr>
                                <w:rFonts w:ascii="AbcPrint" w:hAnsi="AbcPrint"/>
                              </w:rPr>
                            </w:pPr>
                          </w:p>
                          <w:p w14:paraId="7F811302" w14:textId="77777777" w:rsidR="005A016F" w:rsidRPr="005A016F" w:rsidRDefault="005A016F">
                            <w:pPr>
                              <w:rPr>
                                <w:rFonts w:ascii="AbcPrint" w:hAnsi="AbcPrint"/>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A084D" id="Text Box 7" o:spid="_x0000_s1032" type="#_x0000_t202" style="position:absolute;margin-left:-7.3pt;margin-top:56.3pt;width:266.45pt;height:43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" fillcolor="white [3201]" strokeweight=".5pt">
                <v:textbox>
                  <w:txbxContent>
                    <w:p w14:paraId="594C5B95" w14:textId="77777777" w:rsidR="005A016F" w:rsidRPr="008F04C1" w:rsidRDefault="005A016F">
                      <w:pPr>
                        <w:rPr>
                          <w:rFonts w:ascii="AbcPrint" w:hAnsi="AbcPrint"/>
                          <w:color w:val="6CA800" w:themeColor="accent1"/>
                          <w:sz w:val="32"/>
                          <w:szCs w:val="32"/>
                        </w:rPr>
                      </w:pPr>
                      <w:r w:rsidRPr="008F04C1">
                        <w:rPr>
                          <w:rFonts w:ascii="AbcPrint" w:hAnsi="AbcPrint"/>
                          <w:b/>
                          <w:color w:val="6CA800" w:themeColor="accent1"/>
                          <w:sz w:val="32"/>
                          <w:szCs w:val="32"/>
                        </w:rPr>
                        <w:t>Conclusions</w:t>
                      </w:r>
                    </w:p>
                    <w:p w14:paraId="6162577E" w14:textId="77777777" w:rsidR="005A016F" w:rsidRPr="009D1995" w:rsidRDefault="005A016F" w:rsidP="005A016F">
                      <w:pPr>
                        <w:rPr>
                          <w:rFonts w:ascii="AbcPrint" w:hAnsi="AbcPrint"/>
                          <w:sz w:val="22"/>
                          <w:szCs w:val="22"/>
                        </w:rPr>
                      </w:pPr>
                      <w:r w:rsidRPr="009D1995">
                        <w:rPr>
                          <w:rFonts w:ascii="AbcPrint" w:hAnsi="AbcPrint"/>
                          <w:sz w:val="22"/>
                          <w:szCs w:val="22"/>
                        </w:rPr>
                        <w:t xml:space="preserve">In conclusion, the field of education is constantly evolving and changing, and our practices and education for teachers needs to be reflective of that. </w:t>
                      </w:r>
                    </w:p>
                    <w:p w14:paraId="14C359FD" w14:textId="77777777" w:rsidR="005A016F" w:rsidRPr="009D1995" w:rsidRDefault="00D708D1" w:rsidP="005A016F">
                      <w:pPr>
                        <w:rPr>
                          <w:rFonts w:ascii="AbcPrint" w:hAnsi="AbcPrint"/>
                          <w:sz w:val="22"/>
                          <w:szCs w:val="22"/>
                        </w:rPr>
                      </w:pPr>
                      <w:r w:rsidRPr="009F50CD">
                        <w:rPr>
                          <w:rFonts w:ascii="AbcPrint" w:eastAsiaTheme="minorHAnsi" w:hAnsi="AbcPrint"/>
                          <w:sz w:val="22"/>
                          <w:szCs w:val="22"/>
                        </w:rPr>
                        <w:t xml:space="preserve">If we provide proper training and education to preservice teachers within their teacher preparation </w:t>
                      </w:r>
                      <w:r w:rsidR="005A016F" w:rsidRPr="009D1995">
                        <w:rPr>
                          <w:rFonts w:ascii="AbcPrint" w:hAnsi="AbcPrint"/>
                          <w:sz w:val="22"/>
                          <w:szCs w:val="22"/>
                        </w:rPr>
                        <w:t>programs,</w:t>
                      </w:r>
                      <w:r w:rsidRPr="009F50CD">
                        <w:rPr>
                          <w:rFonts w:ascii="AbcPrint" w:eastAsiaTheme="minorHAnsi" w:hAnsi="AbcPrint"/>
                          <w:sz w:val="22"/>
                          <w:szCs w:val="22"/>
                        </w:rPr>
                        <w:t xml:space="preserve"> then they will enter the field well prepared to support the needs of all students within their classrooms.</w:t>
                      </w:r>
                      <w:r w:rsidR="005A016F" w:rsidRPr="009D1995">
                        <w:rPr>
                          <w:rFonts w:ascii="AbcPrint" w:hAnsi="AbcPrint"/>
                          <w:sz w:val="22"/>
                          <w:szCs w:val="22"/>
                        </w:rPr>
                        <w:t xml:space="preserve"> </w:t>
                      </w:r>
                      <w:r w:rsidRPr="009F50CD">
                        <w:rPr>
                          <w:rFonts w:ascii="AbcPrint" w:eastAsiaTheme="minorHAnsi" w:hAnsi="AbcPrint"/>
                          <w:sz w:val="22"/>
                          <w:szCs w:val="22"/>
                        </w:rPr>
                        <w:t xml:space="preserve">This in turn will lead to teachers entering the field with a more positive view towards inclusion and ultimately lead to improved student learning outcomes. </w:t>
                      </w:r>
                    </w:p>
                    <w:p w14:paraId="255FF0E4" w14:textId="77777777" w:rsidR="005A016F" w:rsidRPr="009D1995" w:rsidRDefault="00D708D1" w:rsidP="005A016F">
                      <w:pPr>
                        <w:rPr>
                          <w:rFonts w:ascii="AbcPrint" w:hAnsi="AbcPrint"/>
                          <w:sz w:val="22"/>
                          <w:szCs w:val="22"/>
                        </w:rPr>
                      </w:pPr>
                      <w:r w:rsidRPr="009F50CD">
                        <w:rPr>
                          <w:rFonts w:ascii="AbcPrint" w:eastAsiaTheme="minorHAnsi" w:hAnsi="AbcPrint"/>
                          <w:sz w:val="22"/>
                          <w:szCs w:val="22"/>
                        </w:rPr>
                        <w:t>Teachers need to</w:t>
                      </w:r>
                      <w:r w:rsidR="005A016F" w:rsidRPr="009D1995">
                        <w:rPr>
                          <w:rFonts w:ascii="AbcPrint" w:hAnsi="AbcPrint"/>
                          <w:sz w:val="22"/>
                          <w:szCs w:val="22"/>
                        </w:rPr>
                        <w:t xml:space="preserve"> b</w:t>
                      </w:r>
                      <w:r w:rsidRPr="009F50CD">
                        <w:rPr>
                          <w:rFonts w:ascii="AbcPrint" w:eastAsiaTheme="minorHAnsi" w:hAnsi="AbcPrint"/>
                          <w:sz w:val="22"/>
                          <w:szCs w:val="22"/>
                        </w:rPr>
                        <w:t xml:space="preserve">e </w:t>
                      </w:r>
                      <w:r w:rsidR="005A016F" w:rsidRPr="009D1995">
                        <w:rPr>
                          <w:rFonts w:ascii="AbcPrint" w:hAnsi="AbcPrint"/>
                          <w:sz w:val="22"/>
                          <w:szCs w:val="22"/>
                        </w:rPr>
                        <w:t>equipped</w:t>
                      </w:r>
                      <w:r w:rsidRPr="009F50CD">
                        <w:rPr>
                          <w:rFonts w:ascii="AbcPrint" w:eastAsiaTheme="minorHAnsi" w:hAnsi="AbcPrint"/>
                          <w:sz w:val="22"/>
                          <w:szCs w:val="22"/>
                        </w:rPr>
                        <w:t xml:space="preserve"> with the necessary training and skills to be able to effectively support the needs of</w:t>
                      </w:r>
                      <w:r w:rsidR="005A016F" w:rsidRPr="009D1995">
                        <w:rPr>
                          <w:rFonts w:ascii="AbcPrint" w:hAnsi="AbcPrint"/>
                          <w:sz w:val="22"/>
                          <w:szCs w:val="22"/>
                        </w:rPr>
                        <w:t xml:space="preserve"> all </w:t>
                      </w:r>
                      <w:r w:rsidRPr="009F50CD">
                        <w:rPr>
                          <w:rFonts w:ascii="AbcPrint" w:eastAsiaTheme="minorHAnsi" w:hAnsi="AbcPrint"/>
                          <w:sz w:val="22"/>
                          <w:szCs w:val="22"/>
                        </w:rPr>
                        <w:t xml:space="preserve">students in the classroom. </w:t>
                      </w:r>
                    </w:p>
                    <w:p w14:paraId="6CA91439" w14:textId="77777777" w:rsidR="005A016F" w:rsidRPr="009D1995" w:rsidRDefault="00D708D1" w:rsidP="005A016F">
                      <w:pPr>
                        <w:rPr>
                          <w:rFonts w:ascii="AbcPrint" w:hAnsi="AbcPrint"/>
                          <w:sz w:val="22"/>
                          <w:szCs w:val="22"/>
                        </w:rPr>
                      </w:pPr>
                      <w:r w:rsidRPr="009F50CD">
                        <w:rPr>
                          <w:rFonts w:ascii="AbcPrint" w:eastAsiaTheme="minorHAnsi" w:hAnsi="AbcPrint"/>
                          <w:sz w:val="22"/>
                          <w:szCs w:val="22"/>
                        </w:rPr>
                        <w:t xml:space="preserve">It is the role of preservice general education teacher preparation programs to instill the importance of inclusion and to provide the necessary skills to teachers to be able to differentiate and individualize instruction to meet the needs of all students in the classroom, particularly those with special needs. </w:t>
                      </w:r>
                    </w:p>
                    <w:p w14:paraId="2D79ADCB" w14:textId="77777777" w:rsidR="005A016F" w:rsidRPr="009D1995" w:rsidRDefault="005A016F" w:rsidP="005A016F">
                      <w:pPr>
                        <w:rPr>
                          <w:rFonts w:ascii="AbcPrint" w:hAnsi="AbcPrint"/>
                          <w:sz w:val="22"/>
                          <w:szCs w:val="22"/>
                        </w:rPr>
                      </w:pPr>
                      <w:r w:rsidRPr="009D1995">
                        <w:rPr>
                          <w:rFonts w:ascii="AbcPrint" w:hAnsi="AbcPrint"/>
                          <w:sz w:val="22"/>
                          <w:szCs w:val="22"/>
                        </w:rPr>
                        <w:t xml:space="preserve">The potential to lead to adverse effects on student learning amplifies the need to properly train preservice teachers on how to support children with special needs. Teachers need to know how to individualize instruction to the greatest extent possible in order to promote success of each and every one of their students. </w:t>
                      </w:r>
                    </w:p>
                    <w:p w14:paraId="300D0B8E" w14:textId="77777777" w:rsidR="005A016F" w:rsidRPr="008B350E" w:rsidRDefault="005A016F" w:rsidP="005A016F">
                      <w:pPr>
                        <w:ind w:firstLine="360"/>
                        <w:rPr>
                          <w:rFonts w:ascii="AbcPrint" w:hAnsi="AbcPrint"/>
                        </w:rPr>
                      </w:pPr>
                    </w:p>
                    <w:p w14:paraId="7F811302" w14:textId="77777777" w:rsidR="005A016F" w:rsidRPr="005A016F" w:rsidRDefault="005A016F">
                      <w:pPr>
                        <w:rPr>
                          <w:rFonts w:ascii="AbcPrint" w:hAnsi="AbcPrint"/>
                          <w:sz w:val="22"/>
                          <w:szCs w:val="22"/>
                        </w:rPr>
                      </w:pPr>
                    </w:p>
                  </w:txbxContent>
                </v:textbox>
              </v:shape>
            </w:pict>
          </mc:Fallback>
        </mc:AlternateContent>
      </w:r>
      <w:r w:rsidR="006171D6">
        <w:rPr>
          <w:noProof/>
        </w:rPr>
        <mc:AlternateContent>
          <mc:Choice Requires="wps">
            <w:drawing>
              <wp:anchor distT="0" distB="0" distL="114300" distR="114300" simplePos="0" relativeHeight="251664384" behindDoc="0" locked="0" layoutInCell="1" allowOverlap="1" wp14:anchorId="50678318" wp14:editId="143CCBFE">
                <wp:simplePos x="0" y="0"/>
                <wp:positionH relativeFrom="column">
                  <wp:posOffset>-93133</wp:posOffset>
                </wp:positionH>
                <wp:positionV relativeFrom="paragraph">
                  <wp:posOffset>-2484967</wp:posOffset>
                </wp:positionV>
                <wp:extent cx="7035800" cy="3147060"/>
                <wp:effectExtent l="0" t="0" r="12700" b="15240"/>
                <wp:wrapNone/>
                <wp:docPr id="6" name="Text Box 6"/>
                <wp:cNvGraphicFramePr/>
                <a:graphic xmlns:a="http://schemas.openxmlformats.org/drawingml/2006/main">
                  <a:graphicData uri="http://schemas.microsoft.com/office/word/2010/wordprocessingShape">
                    <wps:wsp>
                      <wps:cNvSpPr txBox="1"/>
                      <wps:spPr>
                        <a:xfrm>
                          <a:off x="0" y="0"/>
                          <a:ext cx="7035800" cy="3147060"/>
                        </a:xfrm>
                        <a:prstGeom prst="rect">
                          <a:avLst/>
                        </a:prstGeom>
                        <a:solidFill>
                          <a:schemeClr val="lt1"/>
                        </a:solidFill>
                        <a:ln w="6350">
                          <a:solidFill>
                            <a:prstClr val="black"/>
                          </a:solidFill>
                        </a:ln>
                      </wps:spPr>
                      <wps:txbx>
                        <w:txbxContent>
                          <w:p w14:paraId="6D5B3EE2" w14:textId="77777777" w:rsidR="00EB5094" w:rsidRPr="008F04C1" w:rsidRDefault="00E30BCC">
                            <w:pPr>
                              <w:rPr>
                                <w:rFonts w:ascii="AbcPrint" w:hAnsi="AbcPrint"/>
                                <w:b/>
                                <w:color w:val="6CA800" w:themeColor="accent1"/>
                                <w:sz w:val="32"/>
                                <w:szCs w:val="32"/>
                              </w:rPr>
                            </w:pPr>
                            <w:r w:rsidRPr="008F04C1">
                              <w:rPr>
                                <w:rFonts w:ascii="AbcPrint" w:hAnsi="AbcPrint"/>
                                <w:b/>
                                <w:color w:val="6CA800" w:themeColor="accent1"/>
                                <w:sz w:val="32"/>
                                <w:szCs w:val="32"/>
                              </w:rPr>
                              <w:t>Stakeholder Perspectives</w:t>
                            </w:r>
                          </w:p>
                          <w:p w14:paraId="6088571D" w14:textId="77777777" w:rsidR="00E30BCC" w:rsidRPr="009D1995" w:rsidRDefault="00E30BCC">
                            <w:pPr>
                              <w:rPr>
                                <w:rFonts w:ascii="AbcPrint" w:hAnsi="AbcPrint"/>
                                <w:sz w:val="22"/>
                                <w:szCs w:val="22"/>
                              </w:rPr>
                            </w:pPr>
                            <w:r w:rsidRPr="009D1995">
                              <w:rPr>
                                <w:rFonts w:ascii="AbcPrint" w:hAnsi="AbcPrint"/>
                                <w:sz w:val="22"/>
                                <w:szCs w:val="22"/>
                              </w:rPr>
                              <w:t>The main stakeholder perspectives on the issue of the training preservice teachers in special education include pre-service and in-service general education teachers, pre-service and in-service special education teachers and administrators.</w:t>
                            </w:r>
                          </w:p>
                          <w:p w14:paraId="6982ECD8" w14:textId="77777777" w:rsidR="00E30BCC" w:rsidRPr="009D1995" w:rsidRDefault="00E30BCC">
                            <w:pPr>
                              <w:rPr>
                                <w:rFonts w:ascii="AbcPrint" w:hAnsi="AbcPrint"/>
                                <w:sz w:val="22"/>
                                <w:szCs w:val="22"/>
                              </w:rPr>
                            </w:pPr>
                            <w:r w:rsidRPr="009D1995">
                              <w:rPr>
                                <w:rFonts w:ascii="AbcPrint" w:hAnsi="AbcPrint"/>
                                <w:b/>
                                <w:sz w:val="22"/>
                                <w:szCs w:val="22"/>
                                <w:u w:val="single"/>
                              </w:rPr>
                              <w:t>Administrators:</w:t>
                            </w:r>
                            <w:r w:rsidRPr="009D1995">
                              <w:rPr>
                                <w:rFonts w:ascii="AbcPrint" w:hAnsi="AbcPrint"/>
                                <w:sz w:val="22"/>
                                <w:szCs w:val="22"/>
                              </w:rPr>
                              <w:t xml:space="preserve"> Administrators p</w:t>
                            </w:r>
                            <w:r w:rsidR="00D708D1" w:rsidRPr="003E0351">
                              <w:rPr>
                                <w:rFonts w:ascii="AbcPrint" w:eastAsiaTheme="minorHAnsi" w:hAnsi="AbcPrint"/>
                                <w:sz w:val="22"/>
                                <w:szCs w:val="22"/>
                              </w:rPr>
                              <w:t xml:space="preserve">erceive the lack of special education training in preservice teacher preparation programs to be an important issue in that they believe it is essential for all teachers to be well equipped with training and strategies to support a wide range of learners upon entering the education field. They want teachers who are able to support the needs of </w:t>
                            </w:r>
                            <w:bookmarkStart w:id="0" w:name="_GoBack"/>
                            <w:r w:rsidR="00D708D1" w:rsidRPr="003E0351">
                              <w:rPr>
                                <w:rFonts w:ascii="AbcPrint" w:eastAsiaTheme="minorHAnsi" w:hAnsi="AbcPrint"/>
                                <w:sz w:val="22"/>
                                <w:szCs w:val="22"/>
                              </w:rPr>
                              <w:t>all students in the classroom.</w:t>
                            </w:r>
                          </w:p>
                          <w:p w14:paraId="5EC4F73A" w14:textId="77777777" w:rsidR="00E30BCC" w:rsidRPr="009D1995" w:rsidRDefault="00E30BCC">
                            <w:pPr>
                              <w:rPr>
                                <w:rFonts w:ascii="AbcPrint" w:hAnsi="AbcPrint"/>
                                <w:sz w:val="22"/>
                                <w:szCs w:val="22"/>
                              </w:rPr>
                            </w:pPr>
                            <w:r w:rsidRPr="009D1995">
                              <w:rPr>
                                <w:rFonts w:ascii="AbcPrint" w:hAnsi="AbcPrint"/>
                                <w:b/>
                                <w:sz w:val="22"/>
                                <w:szCs w:val="22"/>
                                <w:u w:val="single"/>
                              </w:rPr>
                              <w:t>Preservice Teachers:</w:t>
                            </w:r>
                            <w:r w:rsidRPr="009D1995">
                              <w:rPr>
                                <w:rFonts w:ascii="AbcPrint" w:hAnsi="AbcPrint"/>
                                <w:sz w:val="22"/>
                                <w:szCs w:val="22"/>
                              </w:rPr>
                              <w:t xml:space="preserve"> Preservice teachers express</w:t>
                            </w:r>
                            <w:r w:rsidR="005A016F" w:rsidRPr="009D1995">
                              <w:rPr>
                                <w:rFonts w:ascii="AbcPrint" w:hAnsi="AbcPrint"/>
                                <w:sz w:val="22"/>
                                <w:szCs w:val="22"/>
                              </w:rPr>
                              <w:t xml:space="preserve"> </w:t>
                            </w:r>
                            <w:r w:rsidRPr="009D1995">
                              <w:rPr>
                                <w:rFonts w:ascii="AbcPrint" w:hAnsi="AbcPrint"/>
                                <w:sz w:val="22"/>
                                <w:szCs w:val="22"/>
                              </w:rPr>
                              <w:t>desire and f</w:t>
                            </w:r>
                            <w:r w:rsidR="005A016F" w:rsidRPr="009D1995">
                              <w:rPr>
                                <w:rFonts w:ascii="AbcPrint" w:hAnsi="AbcPrint"/>
                                <w:sz w:val="22"/>
                                <w:szCs w:val="22"/>
                              </w:rPr>
                              <w:t xml:space="preserve">eel that </w:t>
                            </w:r>
                            <w:r w:rsidRPr="009D1995">
                              <w:rPr>
                                <w:rFonts w:ascii="AbcPrint" w:hAnsi="AbcPrint"/>
                                <w:sz w:val="22"/>
                                <w:szCs w:val="22"/>
                              </w:rPr>
                              <w:t xml:space="preserve">it </w:t>
                            </w:r>
                            <w:r w:rsidR="005A016F" w:rsidRPr="009D1995">
                              <w:rPr>
                                <w:rFonts w:ascii="AbcPrint" w:hAnsi="AbcPrint"/>
                                <w:sz w:val="22"/>
                                <w:szCs w:val="22"/>
                              </w:rPr>
                              <w:t xml:space="preserve">is </w:t>
                            </w:r>
                            <w:r w:rsidRPr="009D1995">
                              <w:rPr>
                                <w:rFonts w:ascii="AbcPrint" w:hAnsi="AbcPrint"/>
                                <w:sz w:val="22"/>
                                <w:szCs w:val="22"/>
                              </w:rPr>
                              <w:t xml:space="preserve">important to be trained and educated on how to effectively support the diverse needs of all students in the classroom, including those students with special needs.  </w:t>
                            </w:r>
                          </w:p>
                          <w:p w14:paraId="454D6754" w14:textId="77777777" w:rsidR="00E30BCC" w:rsidRPr="009D1995" w:rsidRDefault="00E30BCC">
                            <w:pPr>
                              <w:rPr>
                                <w:rFonts w:ascii="AbcPrint" w:hAnsi="AbcPrint"/>
                                <w:sz w:val="22"/>
                                <w:szCs w:val="22"/>
                              </w:rPr>
                            </w:pPr>
                            <w:r w:rsidRPr="009D1995">
                              <w:rPr>
                                <w:rFonts w:ascii="AbcPrint" w:hAnsi="AbcPrint"/>
                                <w:b/>
                                <w:sz w:val="22"/>
                                <w:szCs w:val="22"/>
                                <w:u w:val="single"/>
                              </w:rPr>
                              <w:t>In- Service Teachers:</w:t>
                            </w:r>
                            <w:r w:rsidRPr="009D1995">
                              <w:rPr>
                                <w:rFonts w:ascii="AbcPrint" w:hAnsi="AbcPrint"/>
                                <w:sz w:val="22"/>
                                <w:szCs w:val="22"/>
                              </w:rPr>
                              <w:t xml:space="preserve"> In-service teachers express feelings of frustrations by their lack of training and preparedness to support children with special needs in the classroom. They feel that training in special education is important. As a result of feeling ill prepared to support children with special needs in the classroom, teachers develop frustrations, leading to negative views towards inclusion. Teachers develop negative views towards inclusion stem from a lack of preparedness, exposure, support and training in special education. Teachers’ beliefs about inclusion are directly correlated to their actions and behaviors in the classroom and towards those students, as well as the students’ learning. Teachers’ negative attitudes towards inclusion can lead to adverse effects on student learning outcomes.</w:t>
                            </w:r>
                          </w:p>
                          <w:bookmarkEnd w:id="0"/>
                          <w:p w14:paraId="4581D3A3" w14:textId="77777777" w:rsidR="00E30BCC" w:rsidRPr="00E30BCC" w:rsidRDefault="00E30BCC">
                            <w:pPr>
                              <w:rPr>
                                <w:rFonts w:ascii="AbcPrint" w:hAnsi="AbcPrint"/>
                                <w:color w:val="323948" w:themeColor="text2" w:themeTint="E6"/>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678318" id="Text Box 6" o:spid="_x0000_s1033" type="#_x0000_t202" style="position:absolute;margin-left:-7.35pt;margin-top:-195.65pt;width:554pt;height:247.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" fillcolor="white [3201]" strokeweight=".5pt">
                <v:textbox>
                  <w:txbxContent>
                    <w:p w14:paraId="6D5B3EE2" w14:textId="77777777" w:rsidR="00EB5094" w:rsidRPr="008F04C1" w:rsidRDefault="00E30BCC">
                      <w:pPr>
                        <w:rPr>
                          <w:rFonts w:ascii="AbcPrint" w:hAnsi="AbcPrint"/>
                          <w:b/>
                          <w:color w:val="6CA800" w:themeColor="accent1"/>
                          <w:sz w:val="32"/>
                          <w:szCs w:val="32"/>
                        </w:rPr>
                      </w:pPr>
                      <w:r w:rsidRPr="008F04C1">
                        <w:rPr>
                          <w:rFonts w:ascii="AbcPrint" w:hAnsi="AbcPrint"/>
                          <w:b/>
                          <w:color w:val="6CA800" w:themeColor="accent1"/>
                          <w:sz w:val="32"/>
                          <w:szCs w:val="32"/>
                        </w:rPr>
                        <w:t>Stakeholder Perspectives</w:t>
                      </w:r>
                    </w:p>
                    <w:p w14:paraId="6088571D" w14:textId="77777777" w:rsidR="00E30BCC" w:rsidRPr="009D1995" w:rsidRDefault="00E30BCC">
                      <w:pPr>
                        <w:rPr>
                          <w:rFonts w:ascii="AbcPrint" w:hAnsi="AbcPrint"/>
                          <w:sz w:val="22"/>
                          <w:szCs w:val="22"/>
                        </w:rPr>
                      </w:pPr>
                      <w:r w:rsidRPr="009D1995">
                        <w:rPr>
                          <w:rFonts w:ascii="AbcPrint" w:hAnsi="AbcPrint"/>
                          <w:sz w:val="22"/>
                          <w:szCs w:val="22"/>
                        </w:rPr>
                        <w:t>The main stakeholder perspectives on the issue of the training preservice teachers in special education include pre-service and in-service general education teachers, pre-service and in-service special education teachers and administrators.</w:t>
                      </w:r>
                    </w:p>
                    <w:p w14:paraId="6982ECD8" w14:textId="77777777" w:rsidR="00E30BCC" w:rsidRPr="009D1995" w:rsidRDefault="00E30BCC">
                      <w:pPr>
                        <w:rPr>
                          <w:rFonts w:ascii="AbcPrint" w:hAnsi="AbcPrint"/>
                          <w:sz w:val="22"/>
                          <w:szCs w:val="22"/>
                        </w:rPr>
                      </w:pPr>
                      <w:r w:rsidRPr="009D1995">
                        <w:rPr>
                          <w:rFonts w:ascii="AbcPrint" w:hAnsi="AbcPrint"/>
                          <w:b/>
                          <w:sz w:val="22"/>
                          <w:szCs w:val="22"/>
                          <w:u w:val="single"/>
                        </w:rPr>
                        <w:t>Administrators:</w:t>
                      </w:r>
                      <w:r w:rsidRPr="009D1995">
                        <w:rPr>
                          <w:rFonts w:ascii="AbcPrint" w:hAnsi="AbcPrint"/>
                          <w:sz w:val="22"/>
                          <w:szCs w:val="22"/>
                        </w:rPr>
                        <w:t xml:space="preserve"> Administrators p</w:t>
                      </w:r>
                      <w:r w:rsidR="00D708D1" w:rsidRPr="003E0351">
                        <w:rPr>
                          <w:rFonts w:ascii="AbcPrint" w:eastAsiaTheme="minorHAnsi" w:hAnsi="AbcPrint"/>
                          <w:sz w:val="22"/>
                          <w:szCs w:val="22"/>
                        </w:rPr>
                        <w:t xml:space="preserve">erceive the lack of special education training in preservice teacher preparation programs to be an important issue in that they believe it is essential for all teachers to be well equipped with training and strategies to support a wide range of learners upon entering the education field. They want teachers who are able to support the needs of </w:t>
                      </w:r>
                      <w:bookmarkStart w:id="1" w:name="_GoBack"/>
                      <w:r w:rsidR="00D708D1" w:rsidRPr="003E0351">
                        <w:rPr>
                          <w:rFonts w:ascii="AbcPrint" w:eastAsiaTheme="minorHAnsi" w:hAnsi="AbcPrint"/>
                          <w:sz w:val="22"/>
                          <w:szCs w:val="22"/>
                        </w:rPr>
                        <w:t>all students in the classroom.</w:t>
                      </w:r>
                    </w:p>
                    <w:p w14:paraId="5EC4F73A" w14:textId="77777777" w:rsidR="00E30BCC" w:rsidRPr="009D1995" w:rsidRDefault="00E30BCC">
                      <w:pPr>
                        <w:rPr>
                          <w:rFonts w:ascii="AbcPrint" w:hAnsi="AbcPrint"/>
                          <w:sz w:val="22"/>
                          <w:szCs w:val="22"/>
                        </w:rPr>
                      </w:pPr>
                      <w:r w:rsidRPr="009D1995">
                        <w:rPr>
                          <w:rFonts w:ascii="AbcPrint" w:hAnsi="AbcPrint"/>
                          <w:b/>
                          <w:sz w:val="22"/>
                          <w:szCs w:val="22"/>
                          <w:u w:val="single"/>
                        </w:rPr>
                        <w:t>Preservice Teachers:</w:t>
                      </w:r>
                      <w:r w:rsidRPr="009D1995">
                        <w:rPr>
                          <w:rFonts w:ascii="AbcPrint" w:hAnsi="AbcPrint"/>
                          <w:sz w:val="22"/>
                          <w:szCs w:val="22"/>
                        </w:rPr>
                        <w:t xml:space="preserve"> Preservice teachers express</w:t>
                      </w:r>
                      <w:r w:rsidR="005A016F" w:rsidRPr="009D1995">
                        <w:rPr>
                          <w:rFonts w:ascii="AbcPrint" w:hAnsi="AbcPrint"/>
                          <w:sz w:val="22"/>
                          <w:szCs w:val="22"/>
                        </w:rPr>
                        <w:t xml:space="preserve"> </w:t>
                      </w:r>
                      <w:r w:rsidRPr="009D1995">
                        <w:rPr>
                          <w:rFonts w:ascii="AbcPrint" w:hAnsi="AbcPrint"/>
                          <w:sz w:val="22"/>
                          <w:szCs w:val="22"/>
                        </w:rPr>
                        <w:t>desire and f</w:t>
                      </w:r>
                      <w:r w:rsidR="005A016F" w:rsidRPr="009D1995">
                        <w:rPr>
                          <w:rFonts w:ascii="AbcPrint" w:hAnsi="AbcPrint"/>
                          <w:sz w:val="22"/>
                          <w:szCs w:val="22"/>
                        </w:rPr>
                        <w:t xml:space="preserve">eel that </w:t>
                      </w:r>
                      <w:r w:rsidRPr="009D1995">
                        <w:rPr>
                          <w:rFonts w:ascii="AbcPrint" w:hAnsi="AbcPrint"/>
                          <w:sz w:val="22"/>
                          <w:szCs w:val="22"/>
                        </w:rPr>
                        <w:t xml:space="preserve">it </w:t>
                      </w:r>
                      <w:r w:rsidR="005A016F" w:rsidRPr="009D1995">
                        <w:rPr>
                          <w:rFonts w:ascii="AbcPrint" w:hAnsi="AbcPrint"/>
                          <w:sz w:val="22"/>
                          <w:szCs w:val="22"/>
                        </w:rPr>
                        <w:t xml:space="preserve">is </w:t>
                      </w:r>
                      <w:r w:rsidRPr="009D1995">
                        <w:rPr>
                          <w:rFonts w:ascii="AbcPrint" w:hAnsi="AbcPrint"/>
                          <w:sz w:val="22"/>
                          <w:szCs w:val="22"/>
                        </w:rPr>
                        <w:t xml:space="preserve">important to be trained and educated on how to effectively support the diverse needs of all students in the classroom, including those students with special needs.  </w:t>
                      </w:r>
                    </w:p>
                    <w:p w14:paraId="454D6754" w14:textId="77777777" w:rsidR="00E30BCC" w:rsidRPr="009D1995" w:rsidRDefault="00E30BCC">
                      <w:pPr>
                        <w:rPr>
                          <w:rFonts w:ascii="AbcPrint" w:hAnsi="AbcPrint"/>
                          <w:sz w:val="22"/>
                          <w:szCs w:val="22"/>
                        </w:rPr>
                      </w:pPr>
                      <w:r w:rsidRPr="009D1995">
                        <w:rPr>
                          <w:rFonts w:ascii="AbcPrint" w:hAnsi="AbcPrint"/>
                          <w:b/>
                          <w:sz w:val="22"/>
                          <w:szCs w:val="22"/>
                          <w:u w:val="single"/>
                        </w:rPr>
                        <w:t>In- Service Teachers:</w:t>
                      </w:r>
                      <w:r w:rsidRPr="009D1995">
                        <w:rPr>
                          <w:rFonts w:ascii="AbcPrint" w:hAnsi="AbcPrint"/>
                          <w:sz w:val="22"/>
                          <w:szCs w:val="22"/>
                        </w:rPr>
                        <w:t xml:space="preserve"> In-service teachers express feelings of frustrations by their lack of training and preparedness to support children with special needs in the classroom. They feel that training in special education is important. As a result of feeling ill prepared to support children with special needs in the classroom, teachers develop frustrations, leading to negative views towards inclusion. Teachers develop negative views towards inclusion stem from a lack of preparedness, exposure, support and training in special education. Teachers’ beliefs about inclusion are directly correlated to their actions and behaviors in the classroom and towards those students, as well as the students’ learning. Teachers’ negative attitudes towards inclusion can lead to adverse effects on student learning outcomes.</w:t>
                      </w:r>
                    </w:p>
                    <w:bookmarkEnd w:id="1"/>
                    <w:p w14:paraId="4581D3A3" w14:textId="77777777" w:rsidR="00E30BCC" w:rsidRPr="00E30BCC" w:rsidRDefault="00E30BCC">
                      <w:pPr>
                        <w:rPr>
                          <w:rFonts w:ascii="AbcPrint" w:hAnsi="AbcPrint"/>
                          <w:color w:val="323948" w:themeColor="text2" w:themeTint="E6"/>
                          <w:sz w:val="20"/>
                          <w:szCs w:val="20"/>
                        </w:rPr>
                      </w:pPr>
                    </w:p>
                  </w:txbxContent>
                </v:textbox>
              </v:shape>
            </w:pict>
          </mc:Fallback>
        </mc:AlternateContent>
      </w:r>
    </w:p>
    <w:sectPr w:rsidR="002C74C0" w:rsidRPr="00F61E4F" w:rsidSect="00BD57AF">
      <w:headerReference w:type="default" r:id="rId8"/>
      <w:pgSz w:w="12240" w:h="15840"/>
      <w:pgMar w:top="1008" w:right="720" w:bottom="720" w:left="720" w:header="432"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8895F0" w14:textId="77777777" w:rsidR="00305D8E" w:rsidRDefault="00305D8E" w:rsidP="00E027D4">
      <w:r>
        <w:separator/>
      </w:r>
    </w:p>
  </w:endnote>
  <w:endnote w:type="continuationSeparator" w:id="0">
    <w:p w14:paraId="62332688" w14:textId="77777777" w:rsidR="00305D8E" w:rsidRDefault="00305D8E" w:rsidP="00E02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panose1 w:val="050401020108070707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bcPrint">
    <w:panose1 w:val="00000400000000000000"/>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A73812" w14:textId="77777777" w:rsidR="00305D8E" w:rsidRDefault="00305D8E" w:rsidP="00E027D4">
      <w:r>
        <w:separator/>
      </w:r>
    </w:p>
  </w:footnote>
  <w:footnote w:type="continuationSeparator" w:id="0">
    <w:p w14:paraId="4F67DE27" w14:textId="77777777" w:rsidR="00305D8E" w:rsidRDefault="00305D8E" w:rsidP="00E027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71716089"/>
      <w:docPartObj>
        <w:docPartGallery w:val="Page Numbers (Top of Page)"/>
        <w:docPartUnique/>
      </w:docPartObj>
    </w:sdtPr>
    <w:sdtEndPr>
      <w:rPr>
        <w:noProof/>
      </w:rPr>
    </w:sdtEndPr>
    <w:sdtContent>
      <w:p w14:paraId="48533B0B" w14:textId="77777777" w:rsidR="00BD57AF" w:rsidRDefault="00BD57AF" w:rsidP="00BD57AF">
        <w:pPr>
          <w:pStyle w:val="Header"/>
        </w:pPr>
        <w:r>
          <w:fldChar w:fldCharType="begin"/>
        </w:r>
        <w:r>
          <w:instrText xml:space="preserve"> PAGE   \* MERGEFORMAT </w:instrText>
        </w:r>
        <w:r>
          <w:fldChar w:fldCharType="separate"/>
        </w:r>
        <w:r w:rsidR="00CE389F">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C27219"/>
    <w:multiLevelType w:val="hybridMultilevel"/>
    <w:tmpl w:val="F7262CE0"/>
    <w:lvl w:ilvl="0" w:tplc="F9C8F564">
      <w:start w:val="1"/>
      <w:numFmt w:val="bullet"/>
      <w:lvlText w:val=""/>
      <w:lvlJc w:val="left"/>
      <w:pPr>
        <w:tabs>
          <w:tab w:val="num" w:pos="720"/>
        </w:tabs>
        <w:ind w:left="720" w:hanging="360"/>
      </w:pPr>
      <w:rPr>
        <w:rFonts w:ascii="Wingdings 3" w:hAnsi="Wingdings 3" w:hint="default"/>
      </w:rPr>
    </w:lvl>
    <w:lvl w:ilvl="1" w:tplc="B0B4589E" w:tentative="1">
      <w:start w:val="1"/>
      <w:numFmt w:val="bullet"/>
      <w:lvlText w:val=""/>
      <w:lvlJc w:val="left"/>
      <w:pPr>
        <w:tabs>
          <w:tab w:val="num" w:pos="1440"/>
        </w:tabs>
        <w:ind w:left="1440" w:hanging="360"/>
      </w:pPr>
      <w:rPr>
        <w:rFonts w:ascii="Wingdings 3" w:hAnsi="Wingdings 3" w:hint="default"/>
      </w:rPr>
    </w:lvl>
    <w:lvl w:ilvl="2" w:tplc="27B007B6" w:tentative="1">
      <w:start w:val="1"/>
      <w:numFmt w:val="bullet"/>
      <w:lvlText w:val=""/>
      <w:lvlJc w:val="left"/>
      <w:pPr>
        <w:tabs>
          <w:tab w:val="num" w:pos="2160"/>
        </w:tabs>
        <w:ind w:left="2160" w:hanging="360"/>
      </w:pPr>
      <w:rPr>
        <w:rFonts w:ascii="Wingdings 3" w:hAnsi="Wingdings 3" w:hint="default"/>
      </w:rPr>
    </w:lvl>
    <w:lvl w:ilvl="3" w:tplc="19C2B15C" w:tentative="1">
      <w:start w:val="1"/>
      <w:numFmt w:val="bullet"/>
      <w:lvlText w:val=""/>
      <w:lvlJc w:val="left"/>
      <w:pPr>
        <w:tabs>
          <w:tab w:val="num" w:pos="2880"/>
        </w:tabs>
        <w:ind w:left="2880" w:hanging="360"/>
      </w:pPr>
      <w:rPr>
        <w:rFonts w:ascii="Wingdings 3" w:hAnsi="Wingdings 3" w:hint="default"/>
      </w:rPr>
    </w:lvl>
    <w:lvl w:ilvl="4" w:tplc="8B244A8C" w:tentative="1">
      <w:start w:val="1"/>
      <w:numFmt w:val="bullet"/>
      <w:lvlText w:val=""/>
      <w:lvlJc w:val="left"/>
      <w:pPr>
        <w:tabs>
          <w:tab w:val="num" w:pos="3600"/>
        </w:tabs>
        <w:ind w:left="3600" w:hanging="360"/>
      </w:pPr>
      <w:rPr>
        <w:rFonts w:ascii="Wingdings 3" w:hAnsi="Wingdings 3" w:hint="default"/>
      </w:rPr>
    </w:lvl>
    <w:lvl w:ilvl="5" w:tplc="29C6D756" w:tentative="1">
      <w:start w:val="1"/>
      <w:numFmt w:val="bullet"/>
      <w:lvlText w:val=""/>
      <w:lvlJc w:val="left"/>
      <w:pPr>
        <w:tabs>
          <w:tab w:val="num" w:pos="4320"/>
        </w:tabs>
        <w:ind w:left="4320" w:hanging="360"/>
      </w:pPr>
      <w:rPr>
        <w:rFonts w:ascii="Wingdings 3" w:hAnsi="Wingdings 3" w:hint="default"/>
      </w:rPr>
    </w:lvl>
    <w:lvl w:ilvl="6" w:tplc="B7E2DC08" w:tentative="1">
      <w:start w:val="1"/>
      <w:numFmt w:val="bullet"/>
      <w:lvlText w:val=""/>
      <w:lvlJc w:val="left"/>
      <w:pPr>
        <w:tabs>
          <w:tab w:val="num" w:pos="5040"/>
        </w:tabs>
        <w:ind w:left="5040" w:hanging="360"/>
      </w:pPr>
      <w:rPr>
        <w:rFonts w:ascii="Wingdings 3" w:hAnsi="Wingdings 3" w:hint="default"/>
      </w:rPr>
    </w:lvl>
    <w:lvl w:ilvl="7" w:tplc="C2782F12" w:tentative="1">
      <w:start w:val="1"/>
      <w:numFmt w:val="bullet"/>
      <w:lvlText w:val=""/>
      <w:lvlJc w:val="left"/>
      <w:pPr>
        <w:tabs>
          <w:tab w:val="num" w:pos="5760"/>
        </w:tabs>
        <w:ind w:left="5760" w:hanging="360"/>
      </w:pPr>
      <w:rPr>
        <w:rFonts w:ascii="Wingdings 3" w:hAnsi="Wingdings 3" w:hint="default"/>
      </w:rPr>
    </w:lvl>
    <w:lvl w:ilvl="8" w:tplc="1778982A" w:tentative="1">
      <w:start w:val="1"/>
      <w:numFmt w:val="bullet"/>
      <w:lvlText w:val=""/>
      <w:lvlJc w:val="left"/>
      <w:pPr>
        <w:tabs>
          <w:tab w:val="num" w:pos="6480"/>
        </w:tabs>
        <w:ind w:left="6480" w:hanging="360"/>
      </w:pPr>
      <w:rPr>
        <w:rFonts w:ascii="Wingdings 3" w:hAnsi="Wingdings 3"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C36"/>
    <w:rsid w:val="00017AB1"/>
    <w:rsid w:val="00045242"/>
    <w:rsid w:val="000C74C4"/>
    <w:rsid w:val="00141679"/>
    <w:rsid w:val="00220C36"/>
    <w:rsid w:val="00266FCB"/>
    <w:rsid w:val="00293B83"/>
    <w:rsid w:val="0029640D"/>
    <w:rsid w:val="00305D8E"/>
    <w:rsid w:val="003A0FB5"/>
    <w:rsid w:val="003A771F"/>
    <w:rsid w:val="00460C7B"/>
    <w:rsid w:val="00527BFA"/>
    <w:rsid w:val="005A016F"/>
    <w:rsid w:val="006171D6"/>
    <w:rsid w:val="0064177B"/>
    <w:rsid w:val="006670A7"/>
    <w:rsid w:val="006766C6"/>
    <w:rsid w:val="006813D8"/>
    <w:rsid w:val="006A3CE7"/>
    <w:rsid w:val="006B7A95"/>
    <w:rsid w:val="006F5FE4"/>
    <w:rsid w:val="0070083B"/>
    <w:rsid w:val="007875C6"/>
    <w:rsid w:val="007A2DA3"/>
    <w:rsid w:val="007D6AD1"/>
    <w:rsid w:val="0084678F"/>
    <w:rsid w:val="008A4937"/>
    <w:rsid w:val="008C16A3"/>
    <w:rsid w:val="008F04C1"/>
    <w:rsid w:val="00912887"/>
    <w:rsid w:val="009332B2"/>
    <w:rsid w:val="009D1995"/>
    <w:rsid w:val="009F3C29"/>
    <w:rsid w:val="00AA60DB"/>
    <w:rsid w:val="00AC082A"/>
    <w:rsid w:val="00AC6618"/>
    <w:rsid w:val="00B0138F"/>
    <w:rsid w:val="00B159D2"/>
    <w:rsid w:val="00B5054A"/>
    <w:rsid w:val="00B67C84"/>
    <w:rsid w:val="00B767C1"/>
    <w:rsid w:val="00BA45A3"/>
    <w:rsid w:val="00BD4CC4"/>
    <w:rsid w:val="00BD57AF"/>
    <w:rsid w:val="00C83022"/>
    <w:rsid w:val="00C9329A"/>
    <w:rsid w:val="00CC020C"/>
    <w:rsid w:val="00CE389F"/>
    <w:rsid w:val="00CF3B40"/>
    <w:rsid w:val="00D0273C"/>
    <w:rsid w:val="00D708D1"/>
    <w:rsid w:val="00E027D4"/>
    <w:rsid w:val="00E21B37"/>
    <w:rsid w:val="00E30BCC"/>
    <w:rsid w:val="00E52D1C"/>
    <w:rsid w:val="00E70E9C"/>
    <w:rsid w:val="00EA0874"/>
    <w:rsid w:val="00EB5094"/>
    <w:rsid w:val="00F17436"/>
    <w:rsid w:val="00F61E4F"/>
    <w:rsid w:val="00F86296"/>
    <w:rsid w:val="00FB09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50B3C13"/>
  <w15:chartTrackingRefBased/>
  <w15:docId w15:val="{000186BA-656C-7E4A-9C9C-140E0EF56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323948" w:themeColor="text2" w:themeTint="E6"/>
        <w:lang w:val="en-US"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2DA3"/>
    <w:pPr>
      <w:spacing w:after="0" w:line="240" w:lineRule="auto"/>
    </w:pPr>
    <w:rPr>
      <w:rFonts w:ascii="Times New Roman" w:eastAsia="Times New Roman" w:hAnsi="Times New Roman" w:cs="Times New Roman"/>
      <w:color w:val="auto"/>
      <w:sz w:val="24"/>
      <w:szCs w:val="24"/>
    </w:rPr>
  </w:style>
  <w:style w:type="paragraph" w:styleId="Heading1">
    <w:name w:val="heading 1"/>
    <w:basedOn w:val="Normal"/>
    <w:next w:val="Normal"/>
    <w:link w:val="Heading1Char"/>
    <w:uiPriority w:val="9"/>
    <w:qFormat/>
    <w:rsid w:val="00E027D4"/>
    <w:pPr>
      <w:keepNext/>
      <w:keepLines/>
      <w:spacing w:before="280" w:after="120"/>
      <w:outlineLvl w:val="0"/>
    </w:pPr>
    <w:rPr>
      <w:rFonts w:asciiTheme="majorHAnsi" w:eastAsiaTheme="majorEastAsia" w:hAnsiTheme="majorHAnsi" w:cstheme="majorBidi"/>
      <w:b/>
      <w:color w:val="6CA800" w:themeColor="accent1"/>
      <w:sz w:val="34"/>
      <w:szCs w:val="32"/>
    </w:rPr>
  </w:style>
  <w:style w:type="paragraph" w:styleId="Heading2">
    <w:name w:val="heading 2"/>
    <w:basedOn w:val="Normal"/>
    <w:next w:val="Normal"/>
    <w:link w:val="Heading2Char"/>
    <w:uiPriority w:val="9"/>
    <w:unhideWhenUsed/>
    <w:qFormat/>
    <w:rsid w:val="00E027D4"/>
    <w:pPr>
      <w:keepNext/>
      <w:keepLines/>
      <w:spacing w:before="40"/>
      <w:outlineLvl w:val="1"/>
    </w:pPr>
    <w:rPr>
      <w:rFonts w:asciiTheme="majorHAnsi" w:eastAsiaTheme="majorEastAsia" w:hAnsiTheme="majorHAnsi"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027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E027D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lockText">
    <w:name w:val="Block Text"/>
    <w:basedOn w:val="Normal"/>
    <w:uiPriority w:val="5"/>
    <w:unhideWhenUsed/>
    <w:qFormat/>
    <w:rsid w:val="00E027D4"/>
    <w:pPr>
      <w:spacing w:after="380" w:line="326" w:lineRule="auto"/>
    </w:pPr>
    <w:rPr>
      <w:rFonts w:eastAsiaTheme="minorEastAsia"/>
      <w:iCs/>
      <w:sz w:val="28"/>
    </w:rPr>
  </w:style>
  <w:style w:type="paragraph" w:customStyle="1" w:styleId="Company">
    <w:name w:val="Company"/>
    <w:basedOn w:val="Normal"/>
    <w:uiPriority w:val="11"/>
    <w:qFormat/>
    <w:rsid w:val="00B5054A"/>
    <w:rPr>
      <w:b/>
      <w:color w:val="6CA800" w:themeColor="accent1"/>
      <w:sz w:val="36"/>
    </w:rPr>
  </w:style>
  <w:style w:type="paragraph" w:customStyle="1" w:styleId="ContactInfo">
    <w:name w:val="Contact Info"/>
    <w:basedOn w:val="Normal"/>
    <w:uiPriority w:val="10"/>
    <w:qFormat/>
    <w:rsid w:val="00C83022"/>
    <w:pPr>
      <w:contextualSpacing/>
    </w:pPr>
  </w:style>
  <w:style w:type="paragraph" w:styleId="Date">
    <w:name w:val="Date"/>
    <w:basedOn w:val="Normal"/>
    <w:link w:val="DateChar"/>
    <w:uiPriority w:val="2"/>
    <w:unhideWhenUsed/>
    <w:qFormat/>
    <w:rsid w:val="00E027D4"/>
    <w:pPr>
      <w:spacing w:after="40"/>
      <w:jc w:val="right"/>
    </w:pPr>
    <w:rPr>
      <w:b/>
      <w:color w:val="6CA800" w:themeColor="accent1"/>
      <w:sz w:val="32"/>
    </w:rPr>
  </w:style>
  <w:style w:type="character" w:customStyle="1" w:styleId="DateChar">
    <w:name w:val="Date Char"/>
    <w:basedOn w:val="DefaultParagraphFont"/>
    <w:link w:val="Date"/>
    <w:uiPriority w:val="2"/>
    <w:rsid w:val="00C83022"/>
    <w:rPr>
      <w:b/>
      <w:color w:val="6CA800" w:themeColor="accent1"/>
      <w:sz w:val="32"/>
    </w:rPr>
  </w:style>
  <w:style w:type="character" w:customStyle="1" w:styleId="Heading1Char">
    <w:name w:val="Heading 1 Char"/>
    <w:basedOn w:val="DefaultParagraphFont"/>
    <w:link w:val="Heading1"/>
    <w:uiPriority w:val="9"/>
    <w:rsid w:val="00E027D4"/>
    <w:rPr>
      <w:rFonts w:asciiTheme="majorHAnsi" w:eastAsiaTheme="majorEastAsia" w:hAnsiTheme="majorHAnsi" w:cstheme="majorBidi"/>
      <w:b/>
      <w:color w:val="6CA800" w:themeColor="accent1"/>
      <w:sz w:val="34"/>
      <w:szCs w:val="32"/>
      <w:lang w:eastAsia="ja-JP"/>
    </w:rPr>
  </w:style>
  <w:style w:type="character" w:customStyle="1" w:styleId="Heading2Char">
    <w:name w:val="Heading 2 Char"/>
    <w:basedOn w:val="DefaultParagraphFont"/>
    <w:link w:val="Heading2"/>
    <w:uiPriority w:val="9"/>
    <w:rsid w:val="00E027D4"/>
    <w:rPr>
      <w:rFonts w:asciiTheme="majorHAnsi" w:eastAsiaTheme="majorEastAsia" w:hAnsiTheme="majorHAnsi" w:cstheme="majorBidi"/>
      <w:b/>
      <w:color w:val="323948" w:themeColor="text2" w:themeTint="E6"/>
      <w:sz w:val="24"/>
      <w:szCs w:val="26"/>
      <w:lang w:eastAsia="ja-JP"/>
    </w:rPr>
  </w:style>
  <w:style w:type="paragraph" w:styleId="Quote">
    <w:name w:val="Quote"/>
    <w:basedOn w:val="Normal"/>
    <w:link w:val="QuoteChar"/>
    <w:uiPriority w:val="4"/>
    <w:qFormat/>
    <w:rsid w:val="00E027D4"/>
    <w:pPr>
      <w:pBdr>
        <w:top w:val="single" w:sz="8" w:space="10" w:color="auto"/>
        <w:bottom w:val="single" w:sz="8" w:space="10" w:color="auto"/>
      </w:pBdr>
      <w:spacing w:after="240" w:line="312" w:lineRule="auto"/>
      <w:jc w:val="right"/>
    </w:pPr>
    <w:rPr>
      <w:i/>
      <w:iCs/>
      <w:sz w:val="28"/>
    </w:rPr>
  </w:style>
  <w:style w:type="character" w:customStyle="1" w:styleId="QuoteChar">
    <w:name w:val="Quote Char"/>
    <w:basedOn w:val="DefaultParagraphFont"/>
    <w:link w:val="Quote"/>
    <w:uiPriority w:val="4"/>
    <w:rsid w:val="00C83022"/>
    <w:rPr>
      <w:i/>
      <w:iCs/>
      <w:sz w:val="28"/>
    </w:rPr>
  </w:style>
  <w:style w:type="paragraph" w:customStyle="1" w:styleId="Recipient">
    <w:name w:val="Recipient"/>
    <w:basedOn w:val="Normal"/>
    <w:next w:val="ContactInfo"/>
    <w:uiPriority w:val="12"/>
    <w:qFormat/>
    <w:rsid w:val="00E21B37"/>
    <w:pPr>
      <w:spacing w:before="2800"/>
      <w:contextualSpacing/>
    </w:pPr>
    <w:rPr>
      <w:b/>
    </w:rPr>
  </w:style>
  <w:style w:type="paragraph" w:styleId="Subtitle">
    <w:name w:val="Subtitle"/>
    <w:basedOn w:val="Normal"/>
    <w:link w:val="SubtitleChar"/>
    <w:uiPriority w:val="1"/>
    <w:qFormat/>
    <w:rsid w:val="00E027D4"/>
    <w:pPr>
      <w:numPr>
        <w:ilvl w:val="1"/>
      </w:numPr>
      <w:jc w:val="right"/>
    </w:pPr>
    <w:rPr>
      <w:rFonts w:eastAsiaTheme="minorEastAsia"/>
      <w:sz w:val="32"/>
    </w:rPr>
  </w:style>
  <w:style w:type="character" w:customStyle="1" w:styleId="SubtitleChar">
    <w:name w:val="Subtitle Char"/>
    <w:basedOn w:val="DefaultParagraphFont"/>
    <w:link w:val="Subtitle"/>
    <w:uiPriority w:val="1"/>
    <w:rsid w:val="00C83022"/>
    <w:rPr>
      <w:rFonts w:eastAsiaTheme="minorEastAsia"/>
      <w:sz w:val="32"/>
    </w:rPr>
  </w:style>
  <w:style w:type="paragraph" w:styleId="Title">
    <w:name w:val="Title"/>
    <w:basedOn w:val="Normal"/>
    <w:link w:val="TitleChar"/>
    <w:uiPriority w:val="3"/>
    <w:qFormat/>
    <w:rsid w:val="00E027D4"/>
    <w:pPr>
      <w:contextualSpacing/>
    </w:pPr>
    <w:rPr>
      <w:rFonts w:asciiTheme="majorHAnsi" w:eastAsiaTheme="majorEastAsia" w:hAnsiTheme="majorHAnsi" w:cstheme="majorBidi"/>
      <w:color w:val="FFFFFF" w:themeColor="background1"/>
      <w:kern w:val="28"/>
      <w:sz w:val="78"/>
      <w:szCs w:val="56"/>
    </w:rPr>
  </w:style>
  <w:style w:type="character" w:customStyle="1" w:styleId="TitleChar">
    <w:name w:val="Title Char"/>
    <w:basedOn w:val="DefaultParagraphFont"/>
    <w:link w:val="Title"/>
    <w:uiPriority w:val="3"/>
    <w:rsid w:val="00C83022"/>
    <w:rPr>
      <w:rFonts w:asciiTheme="majorHAnsi" w:eastAsiaTheme="majorEastAsia" w:hAnsiTheme="majorHAnsi" w:cstheme="majorBidi"/>
      <w:color w:val="FFFFFF" w:themeColor="background1"/>
      <w:kern w:val="28"/>
      <w:sz w:val="78"/>
      <w:szCs w:val="56"/>
    </w:rPr>
  </w:style>
  <w:style w:type="paragraph" w:styleId="Header">
    <w:name w:val="header"/>
    <w:basedOn w:val="Normal"/>
    <w:link w:val="HeaderChar"/>
    <w:uiPriority w:val="99"/>
    <w:unhideWhenUsed/>
    <w:rsid w:val="00045242"/>
    <w:pPr>
      <w:jc w:val="right"/>
    </w:pPr>
  </w:style>
  <w:style w:type="character" w:customStyle="1" w:styleId="HeaderChar">
    <w:name w:val="Header Char"/>
    <w:basedOn w:val="DefaultParagraphFont"/>
    <w:link w:val="Header"/>
    <w:uiPriority w:val="99"/>
    <w:rsid w:val="00045242"/>
  </w:style>
  <w:style w:type="paragraph" w:styleId="Footer">
    <w:name w:val="footer"/>
    <w:basedOn w:val="Normal"/>
    <w:link w:val="FooterChar"/>
    <w:uiPriority w:val="99"/>
    <w:unhideWhenUsed/>
    <w:rsid w:val="00BD57AF"/>
  </w:style>
  <w:style w:type="character" w:customStyle="1" w:styleId="FooterChar">
    <w:name w:val="Footer Char"/>
    <w:basedOn w:val="DefaultParagraphFont"/>
    <w:link w:val="Footer"/>
    <w:uiPriority w:val="99"/>
    <w:rsid w:val="00BD57AF"/>
  </w:style>
  <w:style w:type="paragraph" w:styleId="NoSpacing">
    <w:name w:val="No Spacing"/>
    <w:uiPriority w:val="98"/>
    <w:qFormat/>
    <w:rsid w:val="009332B2"/>
    <w:pPr>
      <w:spacing w:after="0" w:line="240" w:lineRule="auto"/>
    </w:pPr>
  </w:style>
  <w:style w:type="character" w:styleId="PlaceholderText">
    <w:name w:val="Placeholder Text"/>
    <w:basedOn w:val="DefaultParagraphFont"/>
    <w:uiPriority w:val="99"/>
    <w:semiHidden/>
    <w:rsid w:val="009332B2"/>
    <w:rPr>
      <w:color w:val="808080"/>
    </w:rPr>
  </w:style>
  <w:style w:type="character" w:styleId="Hyperlink">
    <w:name w:val="Hyperlink"/>
    <w:basedOn w:val="DefaultParagraphFont"/>
    <w:uiPriority w:val="99"/>
    <w:unhideWhenUsed/>
    <w:rsid w:val="007D6AD1"/>
    <w:rPr>
      <w:color w:val="36C0CA" w:themeColor="hyperlink"/>
      <w:u w:val="single"/>
    </w:rPr>
  </w:style>
  <w:style w:type="character" w:styleId="UnresolvedMention">
    <w:name w:val="Unresolved Mention"/>
    <w:basedOn w:val="DefaultParagraphFont"/>
    <w:uiPriority w:val="99"/>
    <w:semiHidden/>
    <w:unhideWhenUsed/>
    <w:rsid w:val="007D6AD1"/>
    <w:rPr>
      <w:color w:val="605E5C"/>
      <w:shd w:val="clear" w:color="auto" w:fill="E1DFDD"/>
    </w:rPr>
  </w:style>
  <w:style w:type="character" w:customStyle="1" w:styleId="apple-converted-space">
    <w:name w:val="apple-converted-space"/>
    <w:basedOn w:val="DefaultParagraphFont"/>
    <w:rsid w:val="00B159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472718">
      <w:bodyDiv w:val="1"/>
      <w:marLeft w:val="0"/>
      <w:marRight w:val="0"/>
      <w:marTop w:val="0"/>
      <w:marBottom w:val="0"/>
      <w:divBdr>
        <w:top w:val="none" w:sz="0" w:space="0" w:color="auto"/>
        <w:left w:val="none" w:sz="0" w:space="0" w:color="auto"/>
        <w:bottom w:val="none" w:sz="0" w:space="0" w:color="auto"/>
        <w:right w:val="none" w:sz="0" w:space="0" w:color="auto"/>
      </w:divBdr>
    </w:div>
    <w:div w:id="1002009730">
      <w:bodyDiv w:val="1"/>
      <w:marLeft w:val="0"/>
      <w:marRight w:val="0"/>
      <w:marTop w:val="0"/>
      <w:marBottom w:val="0"/>
      <w:divBdr>
        <w:top w:val="none" w:sz="0" w:space="0" w:color="auto"/>
        <w:left w:val="none" w:sz="0" w:space="0" w:color="auto"/>
        <w:bottom w:val="none" w:sz="0" w:space="0" w:color="auto"/>
        <w:right w:val="none" w:sz="0" w:space="0" w:color="auto"/>
      </w:divBdr>
      <w:divsChild>
        <w:div w:id="349526354">
          <w:marLeft w:val="0"/>
          <w:marRight w:val="0"/>
          <w:marTop w:val="0"/>
          <w:marBottom w:val="0"/>
          <w:divBdr>
            <w:top w:val="none" w:sz="0" w:space="0" w:color="auto"/>
            <w:left w:val="none" w:sz="0" w:space="0" w:color="auto"/>
            <w:bottom w:val="none" w:sz="0" w:space="0" w:color="auto"/>
            <w:right w:val="none" w:sz="0" w:space="0" w:color="auto"/>
          </w:divBdr>
          <w:divsChild>
            <w:div w:id="160079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181662">
      <w:bodyDiv w:val="1"/>
      <w:marLeft w:val="0"/>
      <w:marRight w:val="0"/>
      <w:marTop w:val="0"/>
      <w:marBottom w:val="0"/>
      <w:divBdr>
        <w:top w:val="none" w:sz="0" w:space="0" w:color="auto"/>
        <w:left w:val="none" w:sz="0" w:space="0" w:color="auto"/>
        <w:bottom w:val="none" w:sz="0" w:space="0" w:color="auto"/>
        <w:right w:val="none" w:sz="0" w:space="0" w:color="auto"/>
      </w:divBdr>
    </w:div>
    <w:div w:id="1389188430">
      <w:bodyDiv w:val="1"/>
      <w:marLeft w:val="0"/>
      <w:marRight w:val="0"/>
      <w:marTop w:val="0"/>
      <w:marBottom w:val="0"/>
      <w:divBdr>
        <w:top w:val="none" w:sz="0" w:space="0" w:color="auto"/>
        <w:left w:val="none" w:sz="0" w:space="0" w:color="auto"/>
        <w:bottom w:val="none" w:sz="0" w:space="0" w:color="auto"/>
        <w:right w:val="none" w:sz="0" w:space="0" w:color="auto"/>
      </w:divBdr>
    </w:div>
    <w:div w:id="1392727441">
      <w:bodyDiv w:val="1"/>
      <w:marLeft w:val="0"/>
      <w:marRight w:val="0"/>
      <w:marTop w:val="0"/>
      <w:marBottom w:val="0"/>
      <w:divBdr>
        <w:top w:val="none" w:sz="0" w:space="0" w:color="auto"/>
        <w:left w:val="none" w:sz="0" w:space="0" w:color="auto"/>
        <w:bottom w:val="none" w:sz="0" w:space="0" w:color="auto"/>
        <w:right w:val="none" w:sz="0" w:space="0" w:color="auto"/>
      </w:divBdr>
      <w:divsChild>
        <w:div w:id="1887256916">
          <w:marLeft w:val="547"/>
          <w:marRight w:val="0"/>
          <w:marTop w:val="200"/>
          <w:marBottom w:val="0"/>
          <w:divBdr>
            <w:top w:val="none" w:sz="0" w:space="0" w:color="auto"/>
            <w:left w:val="none" w:sz="0" w:space="0" w:color="auto"/>
            <w:bottom w:val="none" w:sz="0" w:space="0" w:color="auto"/>
            <w:right w:val="none" w:sz="0" w:space="0" w:color="auto"/>
          </w:divBdr>
        </w:div>
        <w:div w:id="2121760539">
          <w:marLeft w:val="547"/>
          <w:marRight w:val="0"/>
          <w:marTop w:val="200"/>
          <w:marBottom w:val="0"/>
          <w:divBdr>
            <w:top w:val="none" w:sz="0" w:space="0" w:color="auto"/>
            <w:left w:val="none" w:sz="0" w:space="0" w:color="auto"/>
            <w:bottom w:val="none" w:sz="0" w:space="0" w:color="auto"/>
            <w:right w:val="none" w:sz="0" w:space="0" w:color="auto"/>
          </w:divBdr>
        </w:div>
      </w:divsChild>
    </w:div>
    <w:div w:id="1770270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lexasplagounias/Library/Containers/com.microsoft.Word/Data/Library/Application%20Support/Microsoft/Office/16.0/DTS/en-US%7b5904A685-F48D-154D-802D-3C089754D6B2%7d/%7b07F1CABC-72EF-ED4C-BC0E-C7DC5227556E%7dtf10002088.dotx" TargetMode="External"/></Relationships>
</file>

<file path=word/theme/theme1.xml><?xml version="1.0" encoding="utf-8"?>
<a:theme xmlns:a="http://schemas.openxmlformats.org/drawingml/2006/main" name="Theme1">
  <a:themeElements>
    <a:clrScheme name="Custom 14">
      <a:dk1>
        <a:sysClr val="windowText" lastClr="000000"/>
      </a:dk1>
      <a:lt1>
        <a:sysClr val="window" lastClr="FFFFFF"/>
      </a:lt1>
      <a:dk2>
        <a:srgbClr val="212630"/>
      </a:dk2>
      <a:lt2>
        <a:srgbClr val="F6F6F7"/>
      </a:lt2>
      <a:accent1>
        <a:srgbClr val="6CA800"/>
      </a:accent1>
      <a:accent2>
        <a:srgbClr val="E4D238"/>
      </a:accent2>
      <a:accent3>
        <a:srgbClr val="36C0CA"/>
      </a:accent3>
      <a:accent4>
        <a:srgbClr val="E25D52"/>
      </a:accent4>
      <a:accent5>
        <a:srgbClr val="E8993C"/>
      </a:accent5>
      <a:accent6>
        <a:srgbClr val="91669C"/>
      </a:accent6>
      <a:hlink>
        <a:srgbClr val="36C0CA"/>
      </a:hlink>
      <a:folHlink>
        <a:srgbClr val="91669C"/>
      </a:folHlink>
    </a:clrScheme>
    <a:fontScheme name="Times New Roman">
      <a:maj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{07F1CABC-72EF-ED4C-BC0E-C7DC5227556E}tf10002088.dotx</Template>
  <TotalTime>285</TotalTime>
  <Pages>2</Pages>
  <Words>31</Words>
  <Characters>179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Splagounias, Alexa N</cp:lastModifiedBy>
  <cp:revision>19</cp:revision>
  <cp:lastPrinted>2019-04-07T16:19:00Z</cp:lastPrinted>
  <dcterms:created xsi:type="dcterms:W3CDTF">2019-03-27T14:14:00Z</dcterms:created>
  <dcterms:modified xsi:type="dcterms:W3CDTF">2019-04-07T16:24:00Z</dcterms:modified>
</cp:coreProperties>
</file>